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3EA4B" w14:textId="77777777" w:rsidR="00007EA3" w:rsidRPr="00997BBD" w:rsidRDefault="00007EA3" w:rsidP="00F63E20">
      <w:pPr>
        <w:jc w:val="center"/>
        <w:rPr>
          <w:rFonts w:ascii="Trebuchet MS" w:hAnsi="Trebuchet MS"/>
          <w:b/>
          <w:sz w:val="28"/>
          <w:szCs w:val="28"/>
        </w:rPr>
      </w:pPr>
      <w:bookmarkStart w:id="0" w:name="_GoBack"/>
      <w:bookmarkEnd w:id="0"/>
      <w:r w:rsidRPr="00997BBD">
        <w:rPr>
          <w:rFonts w:ascii="Trebuchet MS" w:hAnsi="Trebuchet MS"/>
          <w:b/>
          <w:sz w:val="28"/>
          <w:szCs w:val="28"/>
        </w:rPr>
        <w:t>Message</w:t>
      </w:r>
    </w:p>
    <w:p w14:paraId="55D00E12" w14:textId="0CC5296B" w:rsidR="00007EA3" w:rsidRPr="00997BBD" w:rsidRDefault="00007EA3" w:rsidP="00007EA3">
      <w:pPr>
        <w:jc w:val="center"/>
        <w:rPr>
          <w:rFonts w:ascii="Trebuchet MS" w:hAnsi="Trebuchet MS"/>
          <w:b/>
          <w:sz w:val="28"/>
          <w:szCs w:val="28"/>
        </w:rPr>
      </w:pPr>
    </w:p>
    <w:p w14:paraId="02D2A82B" w14:textId="77777777" w:rsidR="00B6040D" w:rsidRPr="00997BBD" w:rsidRDefault="00B6040D" w:rsidP="00007EA3">
      <w:pPr>
        <w:jc w:val="center"/>
        <w:rPr>
          <w:rFonts w:ascii="Trebuchet MS" w:hAnsi="Trebuchet MS"/>
          <w:b/>
          <w:sz w:val="28"/>
          <w:szCs w:val="28"/>
        </w:rPr>
      </w:pPr>
    </w:p>
    <w:p w14:paraId="29B8A5AD" w14:textId="77777777" w:rsidR="00007EA3" w:rsidRPr="00997BBD" w:rsidRDefault="00007EA3" w:rsidP="00007EA3">
      <w:pPr>
        <w:jc w:val="center"/>
        <w:rPr>
          <w:rFonts w:ascii="Trebuchet MS" w:hAnsi="Trebuchet MS"/>
          <w:b/>
          <w:sz w:val="28"/>
          <w:szCs w:val="28"/>
        </w:rPr>
      </w:pPr>
      <w:r w:rsidRPr="00997BBD">
        <w:rPr>
          <w:rFonts w:ascii="Trebuchet MS" w:hAnsi="Trebuchet MS"/>
          <w:b/>
          <w:sz w:val="28"/>
          <w:szCs w:val="28"/>
        </w:rPr>
        <w:t>FORTUNATO T. DELA PENA</w:t>
      </w:r>
    </w:p>
    <w:p w14:paraId="2BB8AF39" w14:textId="77777777" w:rsidR="00007EA3" w:rsidRPr="00997BBD" w:rsidRDefault="00007EA3" w:rsidP="00007EA3">
      <w:pPr>
        <w:jc w:val="center"/>
        <w:rPr>
          <w:rFonts w:ascii="Trebuchet MS" w:hAnsi="Trebuchet MS"/>
          <w:sz w:val="28"/>
          <w:szCs w:val="28"/>
        </w:rPr>
      </w:pPr>
      <w:r w:rsidRPr="00997BBD">
        <w:rPr>
          <w:rFonts w:ascii="Trebuchet MS" w:hAnsi="Trebuchet MS"/>
          <w:sz w:val="28"/>
          <w:szCs w:val="28"/>
        </w:rPr>
        <w:t>Secretary, Department of Science and Technology</w:t>
      </w:r>
    </w:p>
    <w:p w14:paraId="6726DB39" w14:textId="77777777" w:rsidR="00007EA3" w:rsidRPr="00997BBD" w:rsidRDefault="00007EA3" w:rsidP="00007EA3">
      <w:pPr>
        <w:jc w:val="center"/>
        <w:rPr>
          <w:rFonts w:ascii="Trebuchet MS" w:hAnsi="Trebuchet MS"/>
          <w:sz w:val="28"/>
          <w:szCs w:val="28"/>
        </w:rPr>
      </w:pPr>
    </w:p>
    <w:p w14:paraId="58B4F86A" w14:textId="2DF9544D" w:rsidR="00007EA3" w:rsidRPr="00997BBD" w:rsidRDefault="00007EA3" w:rsidP="00007EA3">
      <w:pPr>
        <w:jc w:val="center"/>
        <w:rPr>
          <w:rFonts w:ascii="Trebuchet MS" w:hAnsi="Trebuchet MS"/>
          <w:b/>
          <w:bCs/>
          <w:iCs/>
          <w:sz w:val="28"/>
          <w:szCs w:val="28"/>
        </w:rPr>
      </w:pPr>
      <w:r w:rsidRPr="00997BBD">
        <w:rPr>
          <w:rFonts w:ascii="Trebuchet MS" w:hAnsi="Trebuchet MS"/>
          <w:b/>
          <w:bCs/>
          <w:iCs/>
          <w:sz w:val="28"/>
          <w:szCs w:val="28"/>
        </w:rPr>
        <w:t xml:space="preserve">Opening </w:t>
      </w:r>
      <w:r w:rsidR="00EF43F5" w:rsidRPr="00997BBD">
        <w:rPr>
          <w:rFonts w:ascii="Trebuchet MS" w:hAnsi="Trebuchet MS"/>
          <w:b/>
          <w:bCs/>
          <w:iCs/>
          <w:sz w:val="28"/>
          <w:szCs w:val="28"/>
        </w:rPr>
        <w:t>Ceremonies</w:t>
      </w:r>
    </w:p>
    <w:p w14:paraId="31AAEB20" w14:textId="4F884FD5" w:rsidR="00007EA3" w:rsidRPr="00997BBD" w:rsidRDefault="00007EA3" w:rsidP="00007EA3">
      <w:pPr>
        <w:jc w:val="center"/>
        <w:rPr>
          <w:rFonts w:ascii="Trebuchet MS" w:hAnsi="Trebuchet MS"/>
          <w:b/>
          <w:bCs/>
          <w:iCs/>
          <w:sz w:val="28"/>
          <w:szCs w:val="28"/>
        </w:rPr>
      </w:pPr>
      <w:r w:rsidRPr="00997BBD">
        <w:rPr>
          <w:rFonts w:ascii="Trebuchet MS" w:hAnsi="Trebuchet MS"/>
          <w:b/>
          <w:bCs/>
          <w:iCs/>
          <w:sz w:val="28"/>
          <w:szCs w:val="28"/>
        </w:rPr>
        <w:t>1</w:t>
      </w:r>
      <w:r w:rsidR="00B6040D" w:rsidRPr="00997BBD">
        <w:rPr>
          <w:rFonts w:ascii="Trebuchet MS" w:hAnsi="Trebuchet MS"/>
          <w:b/>
          <w:bCs/>
          <w:iCs/>
          <w:sz w:val="28"/>
          <w:szCs w:val="28"/>
        </w:rPr>
        <w:t>2</w:t>
      </w:r>
      <w:r w:rsidR="00E23C4A" w:rsidRPr="00997BBD">
        <w:rPr>
          <w:rFonts w:ascii="Trebuchet MS" w:hAnsi="Trebuchet MS"/>
          <w:b/>
          <w:bCs/>
          <w:iCs/>
          <w:sz w:val="28"/>
          <w:szCs w:val="28"/>
          <w:vertAlign w:val="superscript"/>
        </w:rPr>
        <w:t xml:space="preserve">th </w:t>
      </w:r>
      <w:r w:rsidRPr="00997BBD">
        <w:rPr>
          <w:rFonts w:ascii="Trebuchet MS" w:hAnsi="Trebuchet MS"/>
          <w:b/>
          <w:bCs/>
          <w:iCs/>
          <w:sz w:val="28"/>
          <w:szCs w:val="28"/>
        </w:rPr>
        <w:t>Philippine National Health Research System Week Celebration</w:t>
      </w:r>
    </w:p>
    <w:p w14:paraId="050B04B1" w14:textId="37E12CC9" w:rsidR="00007EA3" w:rsidRPr="00997BBD" w:rsidRDefault="00007EA3" w:rsidP="00007EA3">
      <w:pPr>
        <w:jc w:val="center"/>
        <w:rPr>
          <w:rFonts w:ascii="Trebuchet MS" w:hAnsi="Trebuchet MS"/>
          <w:bCs/>
          <w:iCs/>
          <w:sz w:val="28"/>
          <w:szCs w:val="28"/>
        </w:rPr>
      </w:pPr>
      <w:r w:rsidRPr="00997BBD">
        <w:rPr>
          <w:rFonts w:ascii="Trebuchet MS" w:hAnsi="Trebuchet MS"/>
          <w:bCs/>
          <w:iCs/>
          <w:sz w:val="28"/>
          <w:szCs w:val="28"/>
        </w:rPr>
        <w:t>“</w:t>
      </w:r>
      <w:r w:rsidR="00E23C4A" w:rsidRPr="00997BBD">
        <w:rPr>
          <w:rFonts w:ascii="Trebuchet MS" w:hAnsi="Trebuchet MS"/>
          <w:bCs/>
          <w:iCs/>
          <w:sz w:val="28"/>
          <w:szCs w:val="28"/>
        </w:rPr>
        <w:t>Research and Innovation for Equity in Health”</w:t>
      </w:r>
    </w:p>
    <w:p w14:paraId="12BFBA84" w14:textId="5E422C96" w:rsidR="00007EA3" w:rsidRPr="00997BBD" w:rsidRDefault="00F63E20" w:rsidP="00007EA3">
      <w:pPr>
        <w:jc w:val="center"/>
        <w:rPr>
          <w:rFonts w:ascii="Trebuchet MS" w:hAnsi="Trebuchet MS"/>
          <w:sz w:val="28"/>
          <w:szCs w:val="28"/>
        </w:rPr>
      </w:pPr>
      <w:r w:rsidRPr="00997BBD">
        <w:rPr>
          <w:rFonts w:ascii="Trebuchet MS" w:hAnsi="Trebuchet MS"/>
          <w:sz w:val="28"/>
          <w:szCs w:val="28"/>
        </w:rPr>
        <w:t xml:space="preserve">8 </w:t>
      </w:r>
      <w:r w:rsidR="00007EA3" w:rsidRPr="00997BBD">
        <w:rPr>
          <w:rFonts w:ascii="Trebuchet MS" w:hAnsi="Trebuchet MS"/>
          <w:sz w:val="28"/>
          <w:szCs w:val="28"/>
        </w:rPr>
        <w:t>August 201</w:t>
      </w:r>
      <w:r w:rsidRPr="00997BBD">
        <w:rPr>
          <w:rFonts w:ascii="Trebuchet MS" w:hAnsi="Trebuchet MS"/>
          <w:sz w:val="28"/>
          <w:szCs w:val="28"/>
        </w:rPr>
        <w:t>8</w:t>
      </w:r>
      <w:r w:rsidR="00007EA3" w:rsidRPr="00997BBD">
        <w:rPr>
          <w:rFonts w:ascii="Trebuchet MS" w:hAnsi="Trebuchet MS"/>
          <w:sz w:val="28"/>
          <w:szCs w:val="28"/>
        </w:rPr>
        <w:t>, 8:30 AM – 12:00 NN</w:t>
      </w:r>
    </w:p>
    <w:p w14:paraId="606326FA" w14:textId="77777777" w:rsidR="00007EA3" w:rsidRPr="00997BBD" w:rsidRDefault="00007EA3" w:rsidP="00007EA3">
      <w:pPr>
        <w:pBdr>
          <w:bottom w:val="single" w:sz="8" w:space="4" w:color="000000"/>
        </w:pBdr>
        <w:jc w:val="both"/>
        <w:rPr>
          <w:rFonts w:ascii="Trebuchet MS" w:hAnsi="Trebuchet MS"/>
          <w:sz w:val="28"/>
          <w:szCs w:val="28"/>
        </w:rPr>
      </w:pPr>
    </w:p>
    <w:p w14:paraId="56DB3A88" w14:textId="2BB566E3" w:rsidR="00007EA3" w:rsidRPr="00997BBD" w:rsidRDefault="00007EA3" w:rsidP="00007EA3">
      <w:pPr>
        <w:jc w:val="both"/>
        <w:rPr>
          <w:rFonts w:ascii="Trebuchet MS" w:hAnsi="Trebuchet MS"/>
          <w:sz w:val="28"/>
          <w:szCs w:val="28"/>
        </w:rPr>
      </w:pPr>
    </w:p>
    <w:p w14:paraId="6938D79F" w14:textId="6151B400" w:rsidR="00F63E20" w:rsidRPr="00997BBD" w:rsidRDefault="00F63E20" w:rsidP="006E49CF">
      <w:pPr>
        <w:spacing w:line="360" w:lineRule="auto"/>
        <w:jc w:val="both"/>
        <w:rPr>
          <w:rFonts w:ascii="Trebuchet MS" w:hAnsi="Trebuchet MS"/>
          <w:sz w:val="28"/>
          <w:szCs w:val="28"/>
        </w:rPr>
      </w:pPr>
      <w:r w:rsidRPr="00997BBD">
        <w:rPr>
          <w:rFonts w:ascii="Trebuchet MS" w:hAnsi="Trebuchet MS"/>
          <w:sz w:val="28"/>
          <w:szCs w:val="28"/>
        </w:rPr>
        <w:t xml:space="preserve">Department of Health Secretary Francisco Duque III, Commission on Higher Education Commissioner Prospero De Vera III, University of the Philippines Manila Chancellor </w:t>
      </w:r>
      <w:proofErr w:type="spellStart"/>
      <w:r w:rsidRPr="00997BBD">
        <w:rPr>
          <w:rFonts w:ascii="Trebuchet MS" w:hAnsi="Trebuchet MS"/>
          <w:sz w:val="28"/>
          <w:szCs w:val="28"/>
        </w:rPr>
        <w:t>Carmencita</w:t>
      </w:r>
      <w:proofErr w:type="spellEnd"/>
      <w:r w:rsidRPr="00997BBD">
        <w:rPr>
          <w:rFonts w:ascii="Trebuchet MS" w:hAnsi="Trebuchet MS"/>
          <w:sz w:val="28"/>
          <w:szCs w:val="28"/>
        </w:rPr>
        <w:t xml:space="preserve"> Padilla, </w:t>
      </w:r>
      <w:r w:rsidR="00CF3D83" w:rsidRPr="00997BBD">
        <w:rPr>
          <w:rFonts w:ascii="Trebuchet MS" w:hAnsi="Trebuchet MS"/>
          <w:sz w:val="28"/>
          <w:szCs w:val="28"/>
        </w:rPr>
        <w:t xml:space="preserve">our keynote speaker, National Scientist Ernesto Domingo, </w:t>
      </w:r>
      <w:r w:rsidRPr="00997BBD">
        <w:rPr>
          <w:rFonts w:ascii="Trebuchet MS" w:hAnsi="Trebuchet MS"/>
          <w:sz w:val="28"/>
          <w:szCs w:val="28"/>
        </w:rPr>
        <w:t xml:space="preserve">Philippine Council for Health Research and Development Executive Director and Philippine National Health Research System Lead Coordinator </w:t>
      </w:r>
      <w:proofErr w:type="spellStart"/>
      <w:r w:rsidR="00CF3D83" w:rsidRPr="00997BBD">
        <w:rPr>
          <w:rFonts w:ascii="Trebuchet MS" w:hAnsi="Trebuchet MS"/>
          <w:sz w:val="28"/>
          <w:szCs w:val="28"/>
        </w:rPr>
        <w:t>Dr.</w:t>
      </w:r>
      <w:proofErr w:type="spellEnd"/>
      <w:r w:rsidR="00CF3D83" w:rsidRPr="00997BBD">
        <w:rPr>
          <w:rFonts w:ascii="Trebuchet MS" w:hAnsi="Trebuchet MS"/>
          <w:sz w:val="28"/>
          <w:szCs w:val="28"/>
        </w:rPr>
        <w:t xml:space="preserve"> </w:t>
      </w:r>
      <w:r w:rsidRPr="00997BBD">
        <w:rPr>
          <w:rFonts w:ascii="Trebuchet MS" w:hAnsi="Trebuchet MS"/>
          <w:sz w:val="28"/>
          <w:szCs w:val="28"/>
        </w:rPr>
        <w:t xml:space="preserve">Jaime Montoya, Cordillera Region for Health Research and Development Chair Ma. Geraldine </w:t>
      </w:r>
      <w:proofErr w:type="spellStart"/>
      <w:r w:rsidRPr="00997BBD">
        <w:rPr>
          <w:rFonts w:ascii="Trebuchet MS" w:hAnsi="Trebuchet MS"/>
          <w:sz w:val="28"/>
          <w:szCs w:val="28"/>
        </w:rPr>
        <w:t>Casipit</w:t>
      </w:r>
      <w:proofErr w:type="spellEnd"/>
      <w:r w:rsidRPr="00997BBD">
        <w:rPr>
          <w:rFonts w:ascii="Trebuchet MS" w:hAnsi="Trebuchet MS"/>
          <w:sz w:val="28"/>
          <w:szCs w:val="28"/>
        </w:rPr>
        <w:t>,</w:t>
      </w:r>
      <w:r w:rsidR="00936722" w:rsidRPr="00997BBD">
        <w:rPr>
          <w:rFonts w:ascii="Trebuchet MS" w:hAnsi="Trebuchet MS"/>
          <w:sz w:val="28"/>
          <w:szCs w:val="28"/>
        </w:rPr>
        <w:t xml:space="preserve"> </w:t>
      </w:r>
      <w:r w:rsidRPr="00997BBD">
        <w:rPr>
          <w:rFonts w:ascii="Trebuchet MS" w:hAnsi="Trebuchet MS"/>
          <w:sz w:val="28"/>
          <w:szCs w:val="28"/>
        </w:rPr>
        <w:t xml:space="preserve">participants from the 17 regional health research consortia, colleagues, ladies, and gentlemen, </w:t>
      </w:r>
      <w:proofErr w:type="spellStart"/>
      <w:r w:rsidR="00AA674E" w:rsidRPr="00997BBD">
        <w:rPr>
          <w:rFonts w:ascii="Trebuchet MS" w:hAnsi="Trebuchet MS"/>
          <w:i/>
          <w:sz w:val="28"/>
          <w:szCs w:val="28"/>
        </w:rPr>
        <w:t>magandang</w:t>
      </w:r>
      <w:proofErr w:type="spellEnd"/>
      <w:r w:rsidR="00AA674E" w:rsidRPr="00997BBD">
        <w:rPr>
          <w:rFonts w:ascii="Trebuchet MS" w:hAnsi="Trebuchet MS"/>
          <w:i/>
          <w:sz w:val="28"/>
          <w:szCs w:val="28"/>
        </w:rPr>
        <w:t xml:space="preserve"> </w:t>
      </w:r>
      <w:proofErr w:type="spellStart"/>
      <w:r w:rsidR="00AA674E" w:rsidRPr="00997BBD">
        <w:rPr>
          <w:rFonts w:ascii="Trebuchet MS" w:hAnsi="Trebuchet MS"/>
          <w:i/>
          <w:sz w:val="28"/>
          <w:szCs w:val="28"/>
        </w:rPr>
        <w:t>umaga</w:t>
      </w:r>
      <w:proofErr w:type="spellEnd"/>
      <w:r w:rsidRPr="00997BBD">
        <w:rPr>
          <w:rFonts w:ascii="Trebuchet MS" w:hAnsi="Trebuchet MS"/>
          <w:sz w:val="28"/>
          <w:szCs w:val="28"/>
        </w:rPr>
        <w:t>!</w:t>
      </w:r>
    </w:p>
    <w:p w14:paraId="33615AF5" w14:textId="03F462D5" w:rsidR="00007EA3" w:rsidRPr="00997BBD" w:rsidRDefault="00007EA3" w:rsidP="006E49CF">
      <w:pPr>
        <w:spacing w:line="360" w:lineRule="auto"/>
        <w:jc w:val="both"/>
        <w:rPr>
          <w:rFonts w:ascii="Trebuchet MS" w:hAnsi="Trebuchet MS"/>
          <w:sz w:val="28"/>
          <w:szCs w:val="28"/>
        </w:rPr>
      </w:pPr>
    </w:p>
    <w:p w14:paraId="51802BBE" w14:textId="7A803791" w:rsidR="00F63E20" w:rsidRPr="00997BBD" w:rsidRDefault="006E49CF" w:rsidP="006E49CF">
      <w:pPr>
        <w:spacing w:line="360" w:lineRule="auto"/>
        <w:jc w:val="both"/>
        <w:rPr>
          <w:rFonts w:ascii="Trebuchet MS" w:hAnsi="Trebuchet MS"/>
          <w:sz w:val="28"/>
          <w:szCs w:val="28"/>
        </w:rPr>
      </w:pPr>
      <w:r w:rsidRPr="00997BBD">
        <w:rPr>
          <w:rFonts w:ascii="Trebuchet MS" w:hAnsi="Trebuchet MS"/>
          <w:sz w:val="28"/>
          <w:szCs w:val="28"/>
        </w:rPr>
        <w:t xml:space="preserve">We are gathered today to celebrate the </w:t>
      </w:r>
      <w:r w:rsidR="00430F2F" w:rsidRPr="00997BBD">
        <w:rPr>
          <w:rFonts w:ascii="Trebuchet MS" w:hAnsi="Trebuchet MS"/>
          <w:sz w:val="28"/>
          <w:szCs w:val="28"/>
        </w:rPr>
        <w:t>12</w:t>
      </w:r>
      <w:r w:rsidR="00430F2F" w:rsidRPr="00997BBD">
        <w:rPr>
          <w:rFonts w:ascii="Trebuchet MS" w:hAnsi="Trebuchet MS"/>
          <w:sz w:val="28"/>
          <w:szCs w:val="28"/>
          <w:vertAlign w:val="superscript"/>
        </w:rPr>
        <w:t>th</w:t>
      </w:r>
      <w:r w:rsidR="00430F2F" w:rsidRPr="00997BBD">
        <w:rPr>
          <w:rFonts w:ascii="Trebuchet MS" w:hAnsi="Trebuchet MS"/>
          <w:sz w:val="28"/>
          <w:szCs w:val="28"/>
        </w:rPr>
        <w:t xml:space="preserve"> </w:t>
      </w:r>
      <w:r w:rsidRPr="00997BBD">
        <w:rPr>
          <w:rFonts w:ascii="Trebuchet MS" w:hAnsi="Trebuchet MS"/>
          <w:sz w:val="28"/>
          <w:szCs w:val="28"/>
        </w:rPr>
        <w:t xml:space="preserve">Philippine National Health Research System (PNHRS) </w:t>
      </w:r>
      <w:r w:rsidR="00430F2F" w:rsidRPr="00997BBD">
        <w:rPr>
          <w:rFonts w:ascii="Trebuchet MS" w:hAnsi="Trebuchet MS"/>
          <w:sz w:val="28"/>
          <w:szCs w:val="28"/>
        </w:rPr>
        <w:t>W</w:t>
      </w:r>
      <w:r w:rsidRPr="00997BBD">
        <w:rPr>
          <w:rFonts w:ascii="Trebuchet MS" w:hAnsi="Trebuchet MS"/>
          <w:sz w:val="28"/>
          <w:szCs w:val="28"/>
        </w:rPr>
        <w:t>eek</w:t>
      </w:r>
      <w:r w:rsidRPr="00997BBD">
        <w:rPr>
          <w:rFonts w:ascii="Trebuchet MS" w:eastAsia="Trebuchet MS" w:hAnsi="Trebuchet MS"/>
          <w:sz w:val="28"/>
          <w:szCs w:val="28"/>
        </w:rPr>
        <w:t>—</w:t>
      </w:r>
      <w:r w:rsidR="00997BBD" w:rsidRPr="00997BBD">
        <w:rPr>
          <w:rFonts w:ascii="Trebuchet MS" w:hAnsi="Trebuchet MS"/>
          <w:sz w:val="28"/>
          <w:szCs w:val="28"/>
        </w:rPr>
        <w:t xml:space="preserve"> </w:t>
      </w:r>
      <w:r w:rsidRPr="00997BBD">
        <w:rPr>
          <w:rFonts w:ascii="Trebuchet MS" w:hAnsi="Trebuchet MS"/>
          <w:sz w:val="28"/>
          <w:szCs w:val="28"/>
        </w:rPr>
        <w:t xml:space="preserve">12 years </w:t>
      </w:r>
      <w:r w:rsidR="00F678D9" w:rsidRPr="00997BBD">
        <w:rPr>
          <w:rFonts w:ascii="Trebuchet MS" w:hAnsi="Trebuchet MS"/>
          <w:sz w:val="28"/>
          <w:szCs w:val="28"/>
        </w:rPr>
        <w:t>of</w:t>
      </w:r>
      <w:r w:rsidRPr="00997BBD">
        <w:rPr>
          <w:rFonts w:ascii="Trebuchet MS" w:hAnsi="Trebuchet MS"/>
          <w:sz w:val="28"/>
          <w:szCs w:val="28"/>
        </w:rPr>
        <w:t xml:space="preserve"> cooperation</w:t>
      </w:r>
      <w:r w:rsidR="00C76EFF" w:rsidRPr="00997BBD">
        <w:rPr>
          <w:rFonts w:ascii="Trebuchet MS" w:hAnsi="Trebuchet MS"/>
          <w:sz w:val="28"/>
          <w:szCs w:val="28"/>
        </w:rPr>
        <w:t xml:space="preserve"> </w:t>
      </w:r>
      <w:r w:rsidR="00997BBD" w:rsidRPr="00997BBD">
        <w:rPr>
          <w:rFonts w:ascii="Trebuchet MS" w:hAnsi="Trebuchet MS"/>
          <w:sz w:val="28"/>
          <w:szCs w:val="28"/>
        </w:rPr>
        <w:t>of</w:t>
      </w:r>
      <w:r w:rsidR="00C76EFF" w:rsidRPr="00997BBD">
        <w:rPr>
          <w:rFonts w:ascii="Trebuchet MS" w:hAnsi="Trebuchet MS"/>
          <w:sz w:val="28"/>
          <w:szCs w:val="28"/>
        </w:rPr>
        <w:t xml:space="preserve"> stakeholders</w:t>
      </w:r>
      <w:r w:rsidRPr="00997BBD">
        <w:rPr>
          <w:rFonts w:ascii="Trebuchet MS" w:hAnsi="Trebuchet MS"/>
          <w:sz w:val="28"/>
          <w:szCs w:val="28"/>
        </w:rPr>
        <w:t xml:space="preserve"> </w:t>
      </w:r>
      <w:r w:rsidR="00997BBD" w:rsidRPr="00997BBD">
        <w:rPr>
          <w:rFonts w:ascii="Trebuchet MS" w:hAnsi="Trebuchet MS"/>
          <w:sz w:val="28"/>
          <w:szCs w:val="28"/>
        </w:rPr>
        <w:t xml:space="preserve">who work together towards the </w:t>
      </w:r>
      <w:r w:rsidRPr="00997BBD">
        <w:rPr>
          <w:rFonts w:ascii="Trebuchet MS" w:hAnsi="Trebuchet MS"/>
          <w:sz w:val="28"/>
          <w:szCs w:val="28"/>
        </w:rPr>
        <w:t>integrati</w:t>
      </w:r>
      <w:r w:rsidR="00430F2F" w:rsidRPr="00997BBD">
        <w:rPr>
          <w:rFonts w:ascii="Trebuchet MS" w:hAnsi="Trebuchet MS"/>
          <w:sz w:val="28"/>
          <w:szCs w:val="28"/>
        </w:rPr>
        <w:t>on of</w:t>
      </w:r>
      <w:r w:rsidRPr="00997BBD">
        <w:rPr>
          <w:rFonts w:ascii="Trebuchet MS" w:hAnsi="Trebuchet MS"/>
          <w:sz w:val="28"/>
          <w:szCs w:val="28"/>
        </w:rPr>
        <w:t xml:space="preserve"> health research efforts in the country</w:t>
      </w:r>
      <w:r w:rsidR="00997BBD" w:rsidRPr="00997BBD">
        <w:rPr>
          <w:rFonts w:ascii="Trebuchet MS" w:hAnsi="Trebuchet MS"/>
          <w:sz w:val="28"/>
          <w:szCs w:val="28"/>
        </w:rPr>
        <w:t xml:space="preserve"> </w:t>
      </w:r>
      <w:r w:rsidR="00430F2F" w:rsidRPr="00997BBD">
        <w:rPr>
          <w:rFonts w:ascii="Trebuchet MS" w:hAnsi="Trebuchet MS"/>
          <w:sz w:val="28"/>
          <w:szCs w:val="28"/>
        </w:rPr>
        <w:t xml:space="preserve">for better health. </w:t>
      </w:r>
      <w:r w:rsidR="00F678D9" w:rsidRPr="00997BBD">
        <w:rPr>
          <w:rFonts w:ascii="Trebuchet MS" w:hAnsi="Trebuchet MS"/>
          <w:sz w:val="28"/>
          <w:szCs w:val="28"/>
        </w:rPr>
        <w:t xml:space="preserve"> </w:t>
      </w:r>
    </w:p>
    <w:p w14:paraId="2D6F6D39" w14:textId="77777777" w:rsidR="00E6381F" w:rsidRPr="00997BBD" w:rsidRDefault="00E6381F" w:rsidP="006E49CF">
      <w:pPr>
        <w:spacing w:line="360" w:lineRule="auto"/>
        <w:jc w:val="both"/>
        <w:rPr>
          <w:rFonts w:ascii="Trebuchet MS" w:hAnsi="Trebuchet MS"/>
          <w:sz w:val="28"/>
          <w:szCs w:val="28"/>
        </w:rPr>
      </w:pPr>
    </w:p>
    <w:p w14:paraId="2E4243E8" w14:textId="51D67C60" w:rsidR="00C76EFF" w:rsidRPr="00997BBD" w:rsidRDefault="00430F2F" w:rsidP="00C76EFF">
      <w:pPr>
        <w:spacing w:line="360" w:lineRule="auto"/>
        <w:jc w:val="both"/>
        <w:rPr>
          <w:rFonts w:ascii="Trebuchet MS" w:hAnsi="Trebuchet MS"/>
          <w:sz w:val="28"/>
          <w:szCs w:val="28"/>
        </w:rPr>
      </w:pPr>
      <w:r w:rsidRPr="00997BBD">
        <w:rPr>
          <w:rFonts w:ascii="Trebuchet MS" w:hAnsi="Trebuchet MS"/>
          <w:sz w:val="28"/>
          <w:szCs w:val="28"/>
        </w:rPr>
        <w:t>T</w:t>
      </w:r>
      <w:r w:rsidR="00C76EFF" w:rsidRPr="00997BBD">
        <w:rPr>
          <w:rFonts w:ascii="Trebuchet MS" w:hAnsi="Trebuchet MS"/>
          <w:sz w:val="28"/>
          <w:szCs w:val="28"/>
        </w:rPr>
        <w:t>hemed</w:t>
      </w:r>
      <w:r w:rsidR="00F678D9" w:rsidRPr="00997BBD">
        <w:rPr>
          <w:rFonts w:ascii="Trebuchet MS" w:hAnsi="Trebuchet MS"/>
          <w:sz w:val="28"/>
          <w:szCs w:val="28"/>
        </w:rPr>
        <w:t xml:space="preserve"> “Research and Innovation for Equity in Health,” </w:t>
      </w:r>
      <w:r w:rsidRPr="00997BBD">
        <w:rPr>
          <w:rFonts w:ascii="Trebuchet MS" w:hAnsi="Trebuchet MS"/>
          <w:sz w:val="28"/>
          <w:szCs w:val="28"/>
        </w:rPr>
        <w:t xml:space="preserve">this year’s celebration </w:t>
      </w:r>
      <w:r w:rsidR="008B7BB5" w:rsidRPr="00997BBD">
        <w:rPr>
          <w:rFonts w:ascii="Trebuchet MS" w:hAnsi="Trebuchet MS"/>
          <w:sz w:val="28"/>
          <w:szCs w:val="28"/>
        </w:rPr>
        <w:t xml:space="preserve">focuses on the right of everyone to access resources needed to improve or maintain their health situation, regardless of their </w:t>
      </w:r>
      <w:r w:rsidR="007A3920" w:rsidRPr="00997BBD">
        <w:rPr>
          <w:rFonts w:ascii="Trebuchet MS" w:hAnsi="Trebuchet MS"/>
          <w:sz w:val="28"/>
          <w:szCs w:val="28"/>
        </w:rPr>
        <w:t xml:space="preserve">class, </w:t>
      </w:r>
      <w:r w:rsidR="008B7BB5" w:rsidRPr="00997BBD">
        <w:rPr>
          <w:rFonts w:ascii="Trebuchet MS" w:hAnsi="Trebuchet MS"/>
          <w:sz w:val="28"/>
          <w:szCs w:val="28"/>
        </w:rPr>
        <w:t>gender, ethnicity, and socioeconomic status.</w:t>
      </w:r>
      <w:r w:rsidR="005660EE" w:rsidRPr="00997BBD">
        <w:rPr>
          <w:rFonts w:ascii="Trebuchet MS" w:hAnsi="Trebuchet MS"/>
          <w:sz w:val="28"/>
          <w:szCs w:val="28"/>
        </w:rPr>
        <w:t xml:space="preserve"> </w:t>
      </w:r>
      <w:r w:rsidR="00C76EFF" w:rsidRPr="00997BBD">
        <w:rPr>
          <w:rFonts w:ascii="Trebuchet MS" w:hAnsi="Trebuchet MS"/>
          <w:sz w:val="28"/>
          <w:szCs w:val="28"/>
        </w:rPr>
        <w:t>To borrow the definition of</w:t>
      </w:r>
      <w:r w:rsidR="008E2C5E">
        <w:rPr>
          <w:rFonts w:ascii="Trebuchet MS" w:hAnsi="Trebuchet MS"/>
          <w:sz w:val="28"/>
          <w:szCs w:val="28"/>
        </w:rPr>
        <w:t xml:space="preserve"> the</w:t>
      </w:r>
      <w:r w:rsidR="00C76EFF" w:rsidRPr="00997BBD">
        <w:rPr>
          <w:rFonts w:ascii="Trebuchet MS" w:hAnsi="Trebuchet MS"/>
          <w:sz w:val="28"/>
          <w:szCs w:val="28"/>
        </w:rPr>
        <w:t xml:space="preserve"> World Health Organization, </w:t>
      </w:r>
      <w:r w:rsidR="00C76EFF" w:rsidRPr="00997BBD">
        <w:rPr>
          <w:rFonts w:ascii="Trebuchet MS" w:hAnsi="Trebuchet MS"/>
          <w:i/>
          <w:sz w:val="28"/>
          <w:szCs w:val="28"/>
        </w:rPr>
        <w:t>equity</w:t>
      </w:r>
      <w:r w:rsidR="00C76EFF" w:rsidRPr="00997BBD">
        <w:rPr>
          <w:rFonts w:ascii="Trebuchet MS" w:hAnsi="Trebuchet MS"/>
          <w:sz w:val="28"/>
          <w:szCs w:val="28"/>
        </w:rPr>
        <w:t xml:space="preserve"> is “the absence of avoidable or remediable differences among groups of people, whether those </w:t>
      </w:r>
      <w:r w:rsidR="00C76EFF" w:rsidRPr="00997BBD">
        <w:rPr>
          <w:rFonts w:ascii="Trebuchet MS" w:hAnsi="Trebuchet MS"/>
          <w:sz w:val="28"/>
          <w:szCs w:val="28"/>
        </w:rPr>
        <w:lastRenderedPageBreak/>
        <w:t xml:space="preserve">groups are defined socially, economically, demographically, or geographically.” </w:t>
      </w:r>
      <w:r w:rsidR="00C76EFF" w:rsidRPr="00997BBD">
        <w:rPr>
          <w:rFonts w:ascii="Trebuchet MS" w:hAnsi="Trebuchet MS"/>
          <w:i/>
          <w:sz w:val="28"/>
          <w:szCs w:val="28"/>
        </w:rPr>
        <w:t>Health equity</w:t>
      </w:r>
      <w:r w:rsidR="00C76EFF" w:rsidRPr="00997BBD">
        <w:rPr>
          <w:rFonts w:ascii="Trebuchet MS" w:hAnsi="Trebuchet MS"/>
          <w:sz w:val="28"/>
          <w:szCs w:val="28"/>
        </w:rPr>
        <w:t xml:space="preserve"> refers to the fair opportunity of everyone to attain their full health potential. </w:t>
      </w:r>
    </w:p>
    <w:p w14:paraId="13BAEF47" w14:textId="77777777" w:rsidR="008B7BB5" w:rsidRPr="00997BBD" w:rsidRDefault="008B7BB5" w:rsidP="006E49CF">
      <w:pPr>
        <w:spacing w:line="360" w:lineRule="auto"/>
        <w:jc w:val="both"/>
        <w:rPr>
          <w:rFonts w:ascii="Trebuchet MS" w:hAnsi="Trebuchet MS"/>
          <w:sz w:val="28"/>
          <w:szCs w:val="28"/>
        </w:rPr>
      </w:pPr>
    </w:p>
    <w:p w14:paraId="3FBAA985" w14:textId="71063DE3" w:rsidR="00F678D9" w:rsidRPr="00997BBD" w:rsidRDefault="005660EE" w:rsidP="006E49CF">
      <w:pPr>
        <w:spacing w:line="360" w:lineRule="auto"/>
        <w:jc w:val="both"/>
        <w:rPr>
          <w:rFonts w:ascii="Trebuchet MS" w:hAnsi="Trebuchet MS"/>
          <w:sz w:val="28"/>
          <w:szCs w:val="28"/>
        </w:rPr>
      </w:pPr>
      <w:r w:rsidRPr="00997BBD">
        <w:rPr>
          <w:rFonts w:ascii="Trebuchet MS" w:hAnsi="Trebuchet MS"/>
          <w:sz w:val="28"/>
          <w:szCs w:val="28"/>
        </w:rPr>
        <w:t>Health</w:t>
      </w:r>
      <w:r w:rsidR="008B7BB5" w:rsidRPr="00997BBD">
        <w:rPr>
          <w:rFonts w:ascii="Trebuchet MS" w:hAnsi="Trebuchet MS"/>
          <w:sz w:val="28"/>
          <w:szCs w:val="28"/>
        </w:rPr>
        <w:t xml:space="preserve"> is a fundamental right</w:t>
      </w:r>
      <w:r w:rsidRPr="00997BBD">
        <w:rPr>
          <w:rFonts w:ascii="Trebuchet MS" w:hAnsi="Trebuchet MS"/>
          <w:sz w:val="28"/>
          <w:szCs w:val="28"/>
        </w:rPr>
        <w:t xml:space="preserve">. </w:t>
      </w:r>
      <w:r w:rsidR="00BB07B4" w:rsidRPr="00997BBD">
        <w:rPr>
          <w:rFonts w:ascii="Trebuchet MS" w:hAnsi="Trebuchet MS"/>
          <w:sz w:val="28"/>
          <w:szCs w:val="28"/>
        </w:rPr>
        <w:t xml:space="preserve">However, evidences show that social factors such as level of education, employment status, gender, and ethnicity have influenced the health status of individuals. “The lower an individual’s socio-economic position, the higher their risk of poor health,” </w:t>
      </w:r>
      <w:r w:rsidR="00430F2F" w:rsidRPr="00997BBD">
        <w:rPr>
          <w:rFonts w:ascii="Trebuchet MS" w:hAnsi="Trebuchet MS"/>
          <w:sz w:val="28"/>
          <w:szCs w:val="28"/>
        </w:rPr>
        <w:t xml:space="preserve">according to </w:t>
      </w:r>
      <w:r w:rsidR="00BB07B4" w:rsidRPr="00997BBD">
        <w:rPr>
          <w:rFonts w:ascii="Trebuchet MS" w:hAnsi="Trebuchet MS"/>
          <w:sz w:val="28"/>
          <w:szCs w:val="28"/>
        </w:rPr>
        <w:t xml:space="preserve">WHO. </w:t>
      </w:r>
    </w:p>
    <w:p w14:paraId="11B1C05B" w14:textId="6B2D28D1" w:rsidR="00584A8E" w:rsidRPr="00997BBD" w:rsidRDefault="00584A8E" w:rsidP="006E49CF">
      <w:pPr>
        <w:spacing w:line="360" w:lineRule="auto"/>
        <w:jc w:val="both"/>
        <w:rPr>
          <w:rFonts w:ascii="Trebuchet MS" w:hAnsi="Trebuchet MS"/>
          <w:sz w:val="28"/>
          <w:szCs w:val="28"/>
        </w:rPr>
      </w:pPr>
    </w:p>
    <w:p w14:paraId="68A2D5C8" w14:textId="796A9713" w:rsidR="00997BBD" w:rsidRDefault="00584A8E" w:rsidP="006E49CF">
      <w:pPr>
        <w:spacing w:line="360" w:lineRule="auto"/>
        <w:jc w:val="both"/>
        <w:rPr>
          <w:rFonts w:ascii="Trebuchet MS" w:hAnsi="Trebuchet MS"/>
          <w:sz w:val="28"/>
          <w:szCs w:val="28"/>
        </w:rPr>
      </w:pPr>
      <w:r w:rsidRPr="00997BBD">
        <w:rPr>
          <w:rFonts w:ascii="Trebuchet MS" w:hAnsi="Trebuchet MS"/>
          <w:sz w:val="28"/>
          <w:szCs w:val="28"/>
        </w:rPr>
        <w:t xml:space="preserve">Given this, </w:t>
      </w:r>
      <w:r w:rsidR="00430F2F" w:rsidRPr="00997BBD">
        <w:rPr>
          <w:rFonts w:ascii="Trebuchet MS" w:hAnsi="Trebuchet MS"/>
          <w:sz w:val="28"/>
          <w:szCs w:val="28"/>
        </w:rPr>
        <w:t>we’re faced with the</w:t>
      </w:r>
      <w:r w:rsidR="00231CE6" w:rsidRPr="00997BBD">
        <w:rPr>
          <w:rFonts w:ascii="Trebuchet MS" w:hAnsi="Trebuchet MS"/>
          <w:sz w:val="28"/>
          <w:szCs w:val="28"/>
        </w:rPr>
        <w:t xml:space="preserve"> challenge to </w:t>
      </w:r>
      <w:r w:rsidR="00430F2F" w:rsidRPr="00997BBD">
        <w:rPr>
          <w:rFonts w:ascii="Trebuchet MS" w:hAnsi="Trebuchet MS"/>
          <w:sz w:val="28"/>
          <w:szCs w:val="28"/>
        </w:rPr>
        <w:t>find</w:t>
      </w:r>
      <w:r w:rsidR="00231CE6" w:rsidRPr="00997BBD">
        <w:rPr>
          <w:rFonts w:ascii="Trebuchet MS" w:hAnsi="Trebuchet MS"/>
          <w:sz w:val="28"/>
          <w:szCs w:val="28"/>
        </w:rPr>
        <w:t xml:space="preserve"> </w:t>
      </w:r>
      <w:r w:rsidR="00997BBD" w:rsidRPr="00997BBD">
        <w:rPr>
          <w:rFonts w:ascii="Trebuchet MS" w:hAnsi="Trebuchet MS"/>
          <w:sz w:val="28"/>
          <w:szCs w:val="28"/>
        </w:rPr>
        <w:t>ways</w:t>
      </w:r>
      <w:r w:rsidR="00D12786" w:rsidRPr="00997BBD">
        <w:rPr>
          <w:rFonts w:ascii="Trebuchet MS" w:hAnsi="Trebuchet MS"/>
          <w:sz w:val="28"/>
          <w:szCs w:val="28"/>
        </w:rPr>
        <w:t xml:space="preserve"> </w:t>
      </w:r>
      <w:r w:rsidR="00231CE6" w:rsidRPr="00997BBD">
        <w:rPr>
          <w:rFonts w:ascii="Trebuchet MS" w:hAnsi="Trebuchet MS"/>
          <w:sz w:val="28"/>
          <w:szCs w:val="28"/>
        </w:rPr>
        <w:t xml:space="preserve">on how research and innovation </w:t>
      </w:r>
      <w:r w:rsidR="00430F2F" w:rsidRPr="00997BBD">
        <w:rPr>
          <w:rFonts w:ascii="Trebuchet MS" w:hAnsi="Trebuchet MS"/>
          <w:sz w:val="28"/>
          <w:szCs w:val="28"/>
        </w:rPr>
        <w:t xml:space="preserve">can improve </w:t>
      </w:r>
      <w:r w:rsidR="00231CE6" w:rsidRPr="00997BBD">
        <w:rPr>
          <w:rFonts w:ascii="Trebuchet MS" w:hAnsi="Trebuchet MS"/>
          <w:sz w:val="28"/>
          <w:szCs w:val="28"/>
        </w:rPr>
        <w:t>equity in health</w:t>
      </w:r>
      <w:r w:rsidR="00AD5098" w:rsidRPr="00997BBD">
        <w:rPr>
          <w:rFonts w:ascii="Trebuchet MS" w:hAnsi="Trebuchet MS"/>
          <w:sz w:val="28"/>
          <w:szCs w:val="28"/>
        </w:rPr>
        <w:t xml:space="preserve">. </w:t>
      </w:r>
      <w:r w:rsidR="00997BBD" w:rsidRPr="00997BBD">
        <w:rPr>
          <w:rFonts w:ascii="Trebuchet MS" w:hAnsi="Trebuchet MS"/>
          <w:sz w:val="28"/>
          <w:szCs w:val="28"/>
        </w:rPr>
        <w:t xml:space="preserve">How can research and innovation, </w:t>
      </w:r>
      <w:r w:rsidR="00A43C0C">
        <w:rPr>
          <w:rFonts w:ascii="Trebuchet MS" w:hAnsi="Trebuchet MS"/>
          <w:sz w:val="28"/>
          <w:szCs w:val="28"/>
        </w:rPr>
        <w:t xml:space="preserve">traditionally </w:t>
      </w:r>
      <w:r w:rsidR="00997BBD" w:rsidRPr="00997BBD">
        <w:rPr>
          <w:rFonts w:ascii="Trebuchet MS" w:hAnsi="Trebuchet MS"/>
          <w:sz w:val="28"/>
          <w:szCs w:val="28"/>
        </w:rPr>
        <w:t>seen as work of people in ivory tower, touch peoples’ everyday lives</w:t>
      </w:r>
      <w:r w:rsidR="00997BBD" w:rsidRPr="00997BBD">
        <w:rPr>
          <w:rFonts w:ascii="Trebuchet MS" w:eastAsia="Trebuchet MS" w:hAnsi="Trebuchet MS"/>
          <w:sz w:val="28"/>
          <w:szCs w:val="28"/>
        </w:rPr>
        <w:t>—</w:t>
      </w:r>
      <w:r w:rsidR="00997BBD" w:rsidRPr="00997BBD">
        <w:rPr>
          <w:rFonts w:ascii="Trebuchet MS" w:hAnsi="Trebuchet MS"/>
          <w:sz w:val="28"/>
          <w:szCs w:val="28"/>
        </w:rPr>
        <w:t xml:space="preserve"> in our case, provide solutions to their health needs? </w:t>
      </w:r>
    </w:p>
    <w:p w14:paraId="2B2F0D4E" w14:textId="471E41AD" w:rsidR="00997BBD" w:rsidRDefault="00997BBD" w:rsidP="006E49CF">
      <w:pPr>
        <w:spacing w:line="360" w:lineRule="auto"/>
        <w:jc w:val="both"/>
        <w:rPr>
          <w:rFonts w:ascii="Trebuchet MS" w:hAnsi="Trebuchet MS"/>
          <w:sz w:val="28"/>
          <w:szCs w:val="28"/>
        </w:rPr>
      </w:pPr>
    </w:p>
    <w:p w14:paraId="4A2F4679" w14:textId="2349E8F4" w:rsidR="00997BBD" w:rsidRDefault="00997BBD" w:rsidP="006E49CF">
      <w:pPr>
        <w:spacing w:line="360" w:lineRule="auto"/>
        <w:jc w:val="both"/>
        <w:rPr>
          <w:rFonts w:ascii="Trebuchet MS" w:hAnsi="Trebuchet MS"/>
          <w:sz w:val="28"/>
          <w:szCs w:val="28"/>
        </w:rPr>
      </w:pPr>
      <w:r>
        <w:rPr>
          <w:rFonts w:ascii="Trebuchet MS" w:hAnsi="Trebuchet MS"/>
          <w:sz w:val="28"/>
          <w:szCs w:val="28"/>
        </w:rPr>
        <w:t xml:space="preserve">We believe that we need to </w:t>
      </w:r>
      <w:r w:rsidR="00A43C0C">
        <w:rPr>
          <w:rFonts w:ascii="Trebuchet MS" w:hAnsi="Trebuchet MS"/>
          <w:sz w:val="28"/>
          <w:szCs w:val="28"/>
        </w:rPr>
        <w:t>undertake</w:t>
      </w:r>
      <w:r>
        <w:rPr>
          <w:rFonts w:ascii="Trebuchet MS" w:hAnsi="Trebuchet MS"/>
          <w:sz w:val="28"/>
          <w:szCs w:val="28"/>
        </w:rPr>
        <w:t xml:space="preserve"> the full cycle of listening to peoples’ health needs, undertaking research and innovation to </w:t>
      </w:r>
      <w:r w:rsidR="00A43C0C">
        <w:rPr>
          <w:rFonts w:ascii="Trebuchet MS" w:hAnsi="Trebuchet MS"/>
          <w:sz w:val="28"/>
          <w:szCs w:val="28"/>
        </w:rPr>
        <w:t>come up with</w:t>
      </w:r>
      <w:r w:rsidR="00670987">
        <w:rPr>
          <w:rFonts w:ascii="Trebuchet MS" w:hAnsi="Trebuchet MS"/>
          <w:sz w:val="28"/>
          <w:szCs w:val="28"/>
        </w:rPr>
        <w:t xml:space="preserve"> </w:t>
      </w:r>
      <w:r>
        <w:rPr>
          <w:rFonts w:ascii="Trebuchet MS" w:hAnsi="Trebuchet MS"/>
          <w:sz w:val="28"/>
          <w:szCs w:val="28"/>
        </w:rPr>
        <w:t>solutions</w:t>
      </w:r>
      <w:r w:rsidR="00A43C0C">
        <w:rPr>
          <w:rFonts w:ascii="Trebuchet MS" w:hAnsi="Trebuchet MS"/>
          <w:sz w:val="28"/>
          <w:szCs w:val="28"/>
        </w:rPr>
        <w:t xml:space="preserve"> to health problems</w:t>
      </w:r>
      <w:r>
        <w:rPr>
          <w:rFonts w:ascii="Trebuchet MS" w:hAnsi="Trebuchet MS"/>
          <w:sz w:val="28"/>
          <w:szCs w:val="28"/>
        </w:rPr>
        <w:t>, communicating the results to people who will use the results</w:t>
      </w:r>
      <w:r w:rsidR="007930B8">
        <w:rPr>
          <w:rFonts w:ascii="Trebuchet MS" w:hAnsi="Trebuchet MS"/>
          <w:sz w:val="28"/>
          <w:szCs w:val="28"/>
        </w:rPr>
        <w:t>, and assessing the impact of research and innovation results</w:t>
      </w:r>
      <w:r w:rsidR="00A43C0C">
        <w:rPr>
          <w:rFonts w:ascii="Trebuchet MS" w:hAnsi="Trebuchet MS"/>
          <w:sz w:val="28"/>
          <w:szCs w:val="28"/>
        </w:rPr>
        <w:t xml:space="preserve"> on peoples’ health</w:t>
      </w:r>
      <w:r w:rsidR="007930B8">
        <w:rPr>
          <w:rFonts w:ascii="Trebuchet MS" w:hAnsi="Trebuchet MS"/>
          <w:sz w:val="28"/>
          <w:szCs w:val="28"/>
        </w:rPr>
        <w:t xml:space="preserve">. </w:t>
      </w:r>
    </w:p>
    <w:p w14:paraId="714DEB97" w14:textId="5553FA5D" w:rsidR="00970D17" w:rsidRDefault="00970D17" w:rsidP="006E49CF">
      <w:pPr>
        <w:spacing w:line="360" w:lineRule="auto"/>
        <w:jc w:val="both"/>
        <w:rPr>
          <w:rFonts w:ascii="Trebuchet MS" w:hAnsi="Trebuchet MS"/>
          <w:sz w:val="28"/>
          <w:szCs w:val="28"/>
        </w:rPr>
      </w:pPr>
    </w:p>
    <w:p w14:paraId="3C53DAD8" w14:textId="140E46A1" w:rsidR="00160261" w:rsidRDefault="00A43C0C" w:rsidP="006E49CF">
      <w:pPr>
        <w:spacing w:line="360" w:lineRule="auto"/>
        <w:jc w:val="both"/>
        <w:rPr>
          <w:rFonts w:ascii="Trebuchet MS" w:hAnsi="Trebuchet MS"/>
          <w:sz w:val="28"/>
          <w:szCs w:val="28"/>
        </w:rPr>
      </w:pPr>
      <w:r>
        <w:rPr>
          <w:rFonts w:ascii="Trebuchet MS" w:hAnsi="Trebuchet MS"/>
          <w:sz w:val="28"/>
          <w:szCs w:val="28"/>
        </w:rPr>
        <w:t>T</w:t>
      </w:r>
      <w:r w:rsidR="00970D17">
        <w:rPr>
          <w:rFonts w:ascii="Trebuchet MS" w:hAnsi="Trebuchet MS"/>
          <w:sz w:val="28"/>
          <w:szCs w:val="28"/>
        </w:rPr>
        <w:t xml:space="preserve">he </w:t>
      </w:r>
      <w:r w:rsidR="00970D17" w:rsidRPr="00970D17">
        <w:rPr>
          <w:rFonts w:ascii="Trebuchet MS" w:hAnsi="Trebuchet MS"/>
          <w:sz w:val="28"/>
          <w:szCs w:val="28"/>
        </w:rPr>
        <w:t>Philippine National Health Research System (PNHRS)</w:t>
      </w:r>
      <w:r w:rsidR="00970D17">
        <w:rPr>
          <w:rFonts w:ascii="Trebuchet MS" w:hAnsi="Trebuchet MS"/>
          <w:sz w:val="28"/>
          <w:szCs w:val="28"/>
        </w:rPr>
        <w:t xml:space="preserve"> is anchored on the principles </w:t>
      </w:r>
      <w:r w:rsidR="00970D17" w:rsidRPr="00970D17">
        <w:rPr>
          <w:rFonts w:ascii="Trebuchet MS" w:hAnsi="Trebuchet MS"/>
          <w:sz w:val="28"/>
          <w:szCs w:val="28"/>
        </w:rPr>
        <w:t>of the Essential National Health Research (ENHR) on inclusiveness, participation, quality, equity, and effectiveness</w:t>
      </w:r>
      <w:r w:rsidR="00970D17">
        <w:rPr>
          <w:rFonts w:ascii="Trebuchet MS" w:hAnsi="Trebuchet MS"/>
          <w:sz w:val="28"/>
          <w:szCs w:val="28"/>
        </w:rPr>
        <w:t xml:space="preserve">. </w:t>
      </w:r>
      <w:r w:rsidR="008F2925">
        <w:rPr>
          <w:rFonts w:ascii="Trebuchet MS" w:hAnsi="Trebuchet MS"/>
          <w:sz w:val="28"/>
          <w:szCs w:val="28"/>
        </w:rPr>
        <w:t xml:space="preserve">Guided by these principles, we work towards ensuring that health research is linked to the health system needs, investments in health research yield the most benefit, and resources for health research are sustained. </w:t>
      </w:r>
    </w:p>
    <w:p w14:paraId="30260C2A" w14:textId="3EAD7077" w:rsidR="008F2925" w:rsidRDefault="008F2925" w:rsidP="006E49CF">
      <w:pPr>
        <w:spacing w:line="360" w:lineRule="auto"/>
        <w:jc w:val="both"/>
        <w:rPr>
          <w:rFonts w:ascii="Trebuchet MS" w:hAnsi="Trebuchet MS"/>
          <w:sz w:val="28"/>
          <w:szCs w:val="28"/>
        </w:rPr>
      </w:pPr>
    </w:p>
    <w:p w14:paraId="1EC04A77" w14:textId="7158AABF" w:rsidR="008F2925" w:rsidRDefault="00A43C0C" w:rsidP="006E49CF">
      <w:pPr>
        <w:spacing w:line="360" w:lineRule="auto"/>
        <w:jc w:val="both"/>
        <w:rPr>
          <w:rFonts w:ascii="Trebuchet MS" w:hAnsi="Trebuchet MS" w:cs="Arial"/>
          <w:noProof/>
          <w:sz w:val="28"/>
          <w:szCs w:val="28"/>
        </w:rPr>
      </w:pPr>
      <w:r>
        <w:rPr>
          <w:rFonts w:ascii="Trebuchet MS" w:hAnsi="Trebuchet MS"/>
          <w:sz w:val="28"/>
          <w:szCs w:val="28"/>
        </w:rPr>
        <w:lastRenderedPageBreak/>
        <w:t xml:space="preserve">In </w:t>
      </w:r>
      <w:r w:rsidR="00A77EE9">
        <w:rPr>
          <w:rFonts w:ascii="Trebuchet MS" w:hAnsi="Trebuchet MS"/>
          <w:sz w:val="28"/>
          <w:szCs w:val="28"/>
        </w:rPr>
        <w:t>develop</w:t>
      </w:r>
      <w:r>
        <w:rPr>
          <w:rFonts w:ascii="Trebuchet MS" w:hAnsi="Trebuchet MS"/>
          <w:sz w:val="28"/>
          <w:szCs w:val="28"/>
        </w:rPr>
        <w:t xml:space="preserve">ing </w:t>
      </w:r>
      <w:r w:rsidR="00A77EE9">
        <w:rPr>
          <w:rFonts w:ascii="Trebuchet MS" w:hAnsi="Trebuchet MS"/>
          <w:sz w:val="28"/>
          <w:szCs w:val="28"/>
        </w:rPr>
        <w:t xml:space="preserve">the </w:t>
      </w:r>
      <w:r w:rsidR="00A77EE9" w:rsidRPr="00997BBD">
        <w:rPr>
          <w:rFonts w:ascii="Trebuchet MS" w:hAnsi="Trebuchet MS"/>
          <w:sz w:val="28"/>
          <w:szCs w:val="28"/>
        </w:rPr>
        <w:t xml:space="preserve">National Unified Health Research Agenda (NUHRA), </w:t>
      </w:r>
      <w:r w:rsidR="00A77EE9" w:rsidRPr="00997BBD">
        <w:rPr>
          <w:rFonts w:ascii="Trebuchet MS" w:hAnsi="Trebuchet MS" w:cs="Arial"/>
          <w:noProof/>
          <w:sz w:val="28"/>
          <w:szCs w:val="28"/>
        </w:rPr>
        <w:t>the country’s roadmap for health research and development efforts</w:t>
      </w:r>
      <w:r>
        <w:rPr>
          <w:rFonts w:ascii="Trebuchet MS" w:hAnsi="Trebuchet MS" w:cs="Arial"/>
          <w:noProof/>
          <w:sz w:val="28"/>
          <w:szCs w:val="28"/>
        </w:rPr>
        <w:t>, consultations were made in all regions with stakeholders across sectors and disciplines</w:t>
      </w:r>
      <w:r w:rsidR="00207715" w:rsidRPr="00997BBD">
        <w:rPr>
          <w:rFonts w:ascii="Trebuchet MS" w:eastAsia="Trebuchet MS" w:hAnsi="Trebuchet MS"/>
          <w:sz w:val="28"/>
          <w:szCs w:val="28"/>
        </w:rPr>
        <w:t>—</w:t>
      </w:r>
      <w:r>
        <w:rPr>
          <w:rFonts w:ascii="Trebuchet MS" w:hAnsi="Trebuchet MS" w:cs="Arial"/>
          <w:noProof/>
          <w:sz w:val="28"/>
          <w:szCs w:val="28"/>
        </w:rPr>
        <w:t xml:space="preserve"> in a bottom-up process, followed by an integration process to come up with the NUHRA</w:t>
      </w:r>
      <w:r w:rsidR="00A77EE9" w:rsidRPr="00997BBD">
        <w:rPr>
          <w:rFonts w:ascii="Trebuchet MS" w:hAnsi="Trebuchet MS" w:cs="Arial"/>
          <w:noProof/>
          <w:sz w:val="28"/>
          <w:szCs w:val="28"/>
        </w:rPr>
        <w:t>.</w:t>
      </w:r>
      <w:r w:rsidR="00A77EE9">
        <w:rPr>
          <w:rFonts w:ascii="Trebuchet MS" w:hAnsi="Trebuchet MS" w:cs="Arial"/>
          <w:noProof/>
          <w:sz w:val="28"/>
          <w:szCs w:val="28"/>
        </w:rPr>
        <w:t xml:space="preserve"> </w:t>
      </w:r>
      <w:r w:rsidR="00EB3312">
        <w:rPr>
          <w:rFonts w:ascii="Trebuchet MS" w:hAnsi="Trebuchet MS" w:cs="Arial"/>
          <w:noProof/>
          <w:sz w:val="28"/>
          <w:szCs w:val="28"/>
        </w:rPr>
        <w:t>As a research agenda</w:t>
      </w:r>
      <w:r w:rsidR="00A77EE9">
        <w:rPr>
          <w:rFonts w:ascii="Trebuchet MS" w:hAnsi="Trebuchet MS" w:cs="Arial"/>
          <w:noProof/>
          <w:sz w:val="28"/>
          <w:szCs w:val="28"/>
        </w:rPr>
        <w:t xml:space="preserve">, </w:t>
      </w:r>
      <w:r w:rsidR="005C2D31">
        <w:rPr>
          <w:rFonts w:ascii="Trebuchet MS" w:hAnsi="Trebuchet MS" w:cs="Arial"/>
          <w:noProof/>
          <w:sz w:val="28"/>
          <w:szCs w:val="28"/>
        </w:rPr>
        <w:t xml:space="preserve">research in equity and health was identified as one of the </w:t>
      </w:r>
      <w:r w:rsidR="00A77EE9">
        <w:rPr>
          <w:rFonts w:ascii="Trebuchet MS" w:hAnsi="Trebuchet MS" w:cs="Arial"/>
          <w:noProof/>
          <w:sz w:val="28"/>
          <w:szCs w:val="28"/>
        </w:rPr>
        <w:t>six research themes</w:t>
      </w:r>
      <w:r w:rsidR="00EC25CF">
        <w:rPr>
          <w:rFonts w:ascii="Trebuchet MS" w:hAnsi="Trebuchet MS" w:cs="Arial"/>
          <w:noProof/>
          <w:sz w:val="28"/>
          <w:szCs w:val="28"/>
        </w:rPr>
        <w:t xml:space="preserve"> along </w:t>
      </w:r>
      <w:r w:rsidR="005C2D31">
        <w:rPr>
          <w:rFonts w:ascii="Trebuchet MS" w:hAnsi="Trebuchet MS" w:cs="Arial"/>
          <w:noProof/>
          <w:sz w:val="28"/>
          <w:szCs w:val="28"/>
        </w:rPr>
        <w:t xml:space="preserve">with </w:t>
      </w:r>
      <w:r w:rsidR="00A77EE9">
        <w:rPr>
          <w:rFonts w:ascii="Trebuchet MS" w:hAnsi="Trebuchet MS" w:cs="Arial"/>
          <w:noProof/>
          <w:sz w:val="28"/>
          <w:szCs w:val="28"/>
        </w:rPr>
        <w:t>(1) responsive health systems, (2) research to enhance and extend healthy lives, (3) holistic approaches</w:t>
      </w:r>
      <w:r w:rsidR="005C2D31">
        <w:rPr>
          <w:rFonts w:ascii="Trebuchet MS" w:hAnsi="Trebuchet MS" w:cs="Arial"/>
          <w:noProof/>
          <w:sz w:val="28"/>
          <w:szCs w:val="28"/>
        </w:rPr>
        <w:t xml:space="preserve">, (4) health resiliency, and (5) global competitiveness and innovation in health. </w:t>
      </w:r>
    </w:p>
    <w:p w14:paraId="57C86CF2" w14:textId="3F085F26" w:rsidR="003E1EEF" w:rsidRDefault="003E1EEF" w:rsidP="006E49CF">
      <w:pPr>
        <w:spacing w:line="360" w:lineRule="auto"/>
        <w:jc w:val="both"/>
        <w:rPr>
          <w:rFonts w:ascii="Trebuchet MS" w:hAnsi="Trebuchet MS"/>
          <w:sz w:val="28"/>
          <w:szCs w:val="28"/>
        </w:rPr>
      </w:pPr>
    </w:p>
    <w:p w14:paraId="4D678452" w14:textId="56FAA102" w:rsidR="003E1EEF" w:rsidRPr="00997BBD" w:rsidRDefault="003E1EEF" w:rsidP="003E1EEF">
      <w:pPr>
        <w:spacing w:line="360" w:lineRule="auto"/>
        <w:jc w:val="both"/>
        <w:rPr>
          <w:rFonts w:ascii="Trebuchet MS" w:hAnsi="Trebuchet MS" w:cs="Arial"/>
          <w:noProof/>
          <w:sz w:val="28"/>
          <w:szCs w:val="28"/>
        </w:rPr>
      </w:pPr>
      <w:r>
        <w:rPr>
          <w:rFonts w:ascii="Trebuchet MS" w:hAnsi="Trebuchet MS"/>
          <w:sz w:val="28"/>
          <w:szCs w:val="28"/>
        </w:rPr>
        <w:t xml:space="preserve">The </w:t>
      </w:r>
      <w:r w:rsidR="00EB3312">
        <w:rPr>
          <w:rFonts w:ascii="Trebuchet MS" w:hAnsi="Trebuchet MS"/>
          <w:sz w:val="28"/>
          <w:szCs w:val="28"/>
        </w:rPr>
        <w:t xml:space="preserve">regional consultations yielded </w:t>
      </w:r>
      <w:r w:rsidRPr="003E1EEF">
        <w:rPr>
          <w:rFonts w:ascii="Trebuchet MS" w:hAnsi="Trebuchet MS"/>
          <w:sz w:val="28"/>
          <w:szCs w:val="28"/>
        </w:rPr>
        <w:t>the Regional Unified Health Research Agenda (RUHRA).</w:t>
      </w:r>
      <w:r>
        <w:rPr>
          <w:rFonts w:ascii="Trebuchet MS" w:hAnsi="Trebuchet MS"/>
          <w:sz w:val="28"/>
          <w:szCs w:val="28"/>
        </w:rPr>
        <w:t xml:space="preserve"> </w:t>
      </w:r>
      <w:r w:rsidRPr="00997BBD">
        <w:rPr>
          <w:rFonts w:ascii="Trebuchet MS" w:hAnsi="Trebuchet MS"/>
          <w:sz w:val="28"/>
          <w:szCs w:val="28"/>
        </w:rPr>
        <w:t>The RUHRA defines the research priorities of a region by taking into consideration its peculiarities and local context</w:t>
      </w:r>
      <w:r w:rsidR="00FB07A4">
        <w:rPr>
          <w:rFonts w:ascii="Trebuchet MS" w:hAnsi="Trebuchet MS"/>
          <w:sz w:val="28"/>
          <w:szCs w:val="28"/>
        </w:rPr>
        <w:t xml:space="preserve">, thus providing </w:t>
      </w:r>
      <w:r w:rsidRPr="00997BBD">
        <w:rPr>
          <w:rFonts w:ascii="Trebuchet MS" w:hAnsi="Trebuchet MS" w:cs="Arial"/>
          <w:noProof/>
          <w:sz w:val="28"/>
          <w:szCs w:val="28"/>
        </w:rPr>
        <w:t xml:space="preserve">a more inclusive, realistic, and collaborative health research agenda. </w:t>
      </w:r>
    </w:p>
    <w:p w14:paraId="3F370979" w14:textId="4092738B" w:rsidR="003E1EEF" w:rsidRDefault="003E1EEF" w:rsidP="006E49CF">
      <w:pPr>
        <w:spacing w:line="360" w:lineRule="auto"/>
        <w:jc w:val="both"/>
        <w:rPr>
          <w:rFonts w:ascii="Trebuchet MS" w:hAnsi="Trebuchet MS"/>
          <w:sz w:val="28"/>
          <w:szCs w:val="28"/>
        </w:rPr>
      </w:pPr>
    </w:p>
    <w:p w14:paraId="0EB433EE" w14:textId="33571F23" w:rsidR="003E1EEF" w:rsidRDefault="00207715" w:rsidP="003E1EEF">
      <w:pPr>
        <w:spacing w:line="360" w:lineRule="auto"/>
        <w:jc w:val="both"/>
        <w:rPr>
          <w:rFonts w:ascii="Trebuchet MS" w:hAnsi="Trebuchet MS" w:cs="Arial"/>
          <w:noProof/>
          <w:sz w:val="28"/>
          <w:szCs w:val="28"/>
        </w:rPr>
      </w:pPr>
      <w:r>
        <w:rPr>
          <w:rFonts w:ascii="Trebuchet MS" w:hAnsi="Trebuchet MS"/>
          <w:sz w:val="28"/>
          <w:szCs w:val="28"/>
        </w:rPr>
        <w:t>In t</w:t>
      </w:r>
      <w:r w:rsidR="00EB3312">
        <w:rPr>
          <w:rFonts w:ascii="Trebuchet MS" w:hAnsi="Trebuchet MS"/>
          <w:sz w:val="28"/>
          <w:szCs w:val="28"/>
        </w:rPr>
        <w:t>he</w:t>
      </w:r>
      <w:r w:rsidR="003E1EEF">
        <w:rPr>
          <w:rFonts w:ascii="Trebuchet MS" w:hAnsi="Trebuchet MS" w:cs="Arial"/>
          <w:noProof/>
          <w:sz w:val="28"/>
          <w:szCs w:val="28"/>
        </w:rPr>
        <w:t xml:space="preserve"> latest </w:t>
      </w:r>
      <w:r w:rsidR="003E1EEF" w:rsidRPr="00997BBD">
        <w:rPr>
          <w:rFonts w:ascii="Trebuchet MS" w:hAnsi="Trebuchet MS" w:cs="Arial"/>
          <w:noProof/>
          <w:sz w:val="28"/>
          <w:szCs w:val="28"/>
        </w:rPr>
        <w:t>Ethical Guidelines for Health and Health-Related Research</w:t>
      </w:r>
      <w:r>
        <w:rPr>
          <w:rFonts w:ascii="Trebuchet MS" w:hAnsi="Trebuchet MS" w:cs="Arial"/>
          <w:noProof/>
          <w:sz w:val="28"/>
          <w:szCs w:val="28"/>
        </w:rPr>
        <w:t>,</w:t>
      </w:r>
      <w:r w:rsidR="003E1EEF">
        <w:rPr>
          <w:rFonts w:ascii="Trebuchet MS" w:hAnsi="Trebuchet MS" w:cs="Arial"/>
          <w:noProof/>
          <w:sz w:val="28"/>
          <w:szCs w:val="28"/>
        </w:rPr>
        <w:t xml:space="preserve"> developed by the </w:t>
      </w:r>
      <w:r w:rsidR="003E1EEF" w:rsidRPr="003E1EEF">
        <w:rPr>
          <w:rFonts w:ascii="Trebuchet MS" w:hAnsi="Trebuchet MS" w:cs="Arial"/>
          <w:noProof/>
          <w:sz w:val="28"/>
          <w:szCs w:val="28"/>
        </w:rPr>
        <w:t>Philippine Health Research Ethics Board (PHREB)</w:t>
      </w:r>
      <w:r w:rsidR="003E1EEF" w:rsidRPr="00997BBD">
        <w:rPr>
          <w:rFonts w:ascii="Trebuchet MS" w:hAnsi="Trebuchet MS" w:cs="Arial"/>
          <w:noProof/>
          <w:sz w:val="28"/>
          <w:szCs w:val="28"/>
        </w:rPr>
        <w:t xml:space="preserve">, protection to marginalized groups, including the minors or children, older persons, people with disabilities, </w:t>
      </w:r>
      <w:r w:rsidR="003E1EEF">
        <w:rPr>
          <w:rFonts w:ascii="Trebuchet MS" w:hAnsi="Trebuchet MS" w:cs="Arial"/>
          <w:noProof/>
          <w:sz w:val="28"/>
          <w:szCs w:val="28"/>
        </w:rPr>
        <w:t xml:space="preserve">and </w:t>
      </w:r>
      <w:r w:rsidR="00EB3312">
        <w:rPr>
          <w:rFonts w:ascii="Trebuchet MS" w:hAnsi="Trebuchet MS" w:cs="Arial"/>
          <w:noProof/>
          <w:sz w:val="28"/>
          <w:szCs w:val="28"/>
        </w:rPr>
        <w:t>indigenous peoples</w:t>
      </w:r>
      <w:r>
        <w:rPr>
          <w:rFonts w:ascii="Trebuchet MS" w:hAnsi="Trebuchet MS" w:cs="Arial"/>
          <w:noProof/>
          <w:sz w:val="28"/>
          <w:szCs w:val="28"/>
        </w:rPr>
        <w:t>,</w:t>
      </w:r>
      <w:r w:rsidR="003E1EEF">
        <w:rPr>
          <w:rFonts w:ascii="Trebuchet MS" w:hAnsi="Trebuchet MS" w:cs="Arial"/>
          <w:noProof/>
          <w:sz w:val="28"/>
          <w:szCs w:val="28"/>
        </w:rPr>
        <w:t xml:space="preserve"> </w:t>
      </w:r>
      <w:r w:rsidR="003E1EEF" w:rsidRPr="00997BBD">
        <w:rPr>
          <w:rFonts w:ascii="Trebuchet MS" w:hAnsi="Trebuchet MS" w:cs="Arial"/>
          <w:noProof/>
          <w:sz w:val="28"/>
          <w:szCs w:val="28"/>
        </w:rPr>
        <w:t xml:space="preserve">are emphasized. </w:t>
      </w:r>
    </w:p>
    <w:p w14:paraId="6E3726D6" w14:textId="386C1738" w:rsidR="00D97854" w:rsidRDefault="00D97854" w:rsidP="003E1EEF">
      <w:pPr>
        <w:spacing w:line="360" w:lineRule="auto"/>
        <w:jc w:val="both"/>
        <w:rPr>
          <w:rFonts w:ascii="Trebuchet MS" w:hAnsi="Trebuchet MS" w:cs="Arial"/>
          <w:noProof/>
          <w:sz w:val="28"/>
          <w:szCs w:val="28"/>
        </w:rPr>
      </w:pPr>
    </w:p>
    <w:p w14:paraId="265CBA71" w14:textId="61D0E6D1" w:rsidR="0057543A" w:rsidRDefault="00BF492C" w:rsidP="003E1EEF">
      <w:pPr>
        <w:spacing w:line="360" w:lineRule="auto"/>
        <w:jc w:val="both"/>
        <w:rPr>
          <w:rFonts w:ascii="Trebuchet MS" w:hAnsi="Trebuchet MS" w:cs="Arial"/>
          <w:noProof/>
          <w:sz w:val="28"/>
          <w:szCs w:val="28"/>
        </w:rPr>
      </w:pPr>
      <w:r w:rsidRPr="00BF492C">
        <w:rPr>
          <w:rFonts w:ascii="Trebuchet MS" w:hAnsi="Trebuchet MS" w:cs="Arial"/>
          <w:noProof/>
          <w:sz w:val="28"/>
          <w:szCs w:val="28"/>
        </w:rPr>
        <w:t>To ensure that research expertise is spread nationwide, the 17 regional consortia conduct training and other capacity building activities to capacitate their member institutions thus widening the base of researchers who can contribute to providing solutions to pressing health problems.  In addition, the DOST's Science for Change program is aggressively building more centers of research excellence outside of Metro Manila.</w:t>
      </w:r>
    </w:p>
    <w:p w14:paraId="5A48EBCE" w14:textId="30525EED" w:rsidR="00D97854" w:rsidRPr="00207715" w:rsidRDefault="00EB3312" w:rsidP="00D97854">
      <w:pPr>
        <w:spacing w:line="360" w:lineRule="auto"/>
        <w:jc w:val="both"/>
        <w:rPr>
          <w:rFonts w:ascii="Trebuchet MS" w:hAnsi="Trebuchet MS" w:cs="Arial"/>
          <w:noProof/>
          <w:sz w:val="28"/>
          <w:szCs w:val="28"/>
        </w:rPr>
      </w:pPr>
      <w:r>
        <w:rPr>
          <w:rFonts w:ascii="Trebuchet MS" w:hAnsi="Trebuchet MS" w:cs="Arial"/>
          <w:noProof/>
          <w:sz w:val="28"/>
          <w:szCs w:val="28"/>
        </w:rPr>
        <w:lastRenderedPageBreak/>
        <w:t>The PNHRS Communication Plan takes into account building the capacity of the regional consortia to develop and execute their communication plans so that the results of research reach their target communities</w:t>
      </w:r>
      <w:r w:rsidR="003C09AB">
        <w:rPr>
          <w:rFonts w:ascii="Trebuchet MS" w:hAnsi="Trebuchet MS" w:cs="Arial"/>
          <w:noProof/>
          <w:sz w:val="28"/>
          <w:szCs w:val="28"/>
        </w:rPr>
        <w:t xml:space="preserve">. </w:t>
      </w:r>
      <w:r w:rsidR="003C09AB">
        <w:rPr>
          <w:rFonts w:ascii="Trebuchet MS" w:hAnsi="Trebuchet MS"/>
          <w:sz w:val="28"/>
          <w:szCs w:val="28"/>
        </w:rPr>
        <w:t>S</w:t>
      </w:r>
      <w:r w:rsidR="00D97854">
        <w:rPr>
          <w:rFonts w:ascii="Trebuchet MS" w:hAnsi="Trebuchet MS"/>
          <w:sz w:val="28"/>
          <w:szCs w:val="28"/>
        </w:rPr>
        <w:t>even regional consortia already</w:t>
      </w:r>
      <w:r w:rsidR="003C09AB">
        <w:rPr>
          <w:rFonts w:ascii="Trebuchet MS" w:hAnsi="Trebuchet MS"/>
          <w:sz w:val="28"/>
          <w:szCs w:val="28"/>
        </w:rPr>
        <w:t xml:space="preserve"> came</w:t>
      </w:r>
      <w:r w:rsidR="00D97854">
        <w:rPr>
          <w:rFonts w:ascii="Trebuchet MS" w:hAnsi="Trebuchet MS"/>
          <w:sz w:val="28"/>
          <w:szCs w:val="28"/>
        </w:rPr>
        <w:t xml:space="preserve"> up with their communication plans to deliver the right health information to their stakeholders in the regions. </w:t>
      </w:r>
    </w:p>
    <w:p w14:paraId="7EB0C727" w14:textId="77777777" w:rsidR="003C2DB7" w:rsidRDefault="003C2DB7" w:rsidP="003E1EEF">
      <w:pPr>
        <w:spacing w:line="360" w:lineRule="auto"/>
        <w:jc w:val="both"/>
        <w:rPr>
          <w:rFonts w:ascii="Trebuchet MS" w:hAnsi="Trebuchet MS" w:cs="Arial"/>
          <w:noProof/>
          <w:sz w:val="28"/>
          <w:szCs w:val="28"/>
        </w:rPr>
      </w:pPr>
    </w:p>
    <w:p w14:paraId="6358F512" w14:textId="6223B415" w:rsidR="00970D17" w:rsidRPr="00997BBD" w:rsidRDefault="003C09AB" w:rsidP="006E49CF">
      <w:pPr>
        <w:spacing w:line="360" w:lineRule="auto"/>
        <w:jc w:val="both"/>
        <w:rPr>
          <w:rFonts w:ascii="Trebuchet MS" w:hAnsi="Trebuchet MS"/>
          <w:sz w:val="28"/>
          <w:szCs w:val="28"/>
        </w:rPr>
      </w:pPr>
      <w:r>
        <w:rPr>
          <w:rFonts w:ascii="Trebuchet MS" w:hAnsi="Trebuchet MS" w:cs="Arial"/>
          <w:noProof/>
          <w:sz w:val="28"/>
          <w:szCs w:val="28"/>
        </w:rPr>
        <w:t>Equity in health</w:t>
      </w:r>
      <w:r w:rsidR="003D1E17">
        <w:rPr>
          <w:rFonts w:ascii="Trebuchet MS" w:hAnsi="Trebuchet MS" w:cs="Arial"/>
          <w:noProof/>
          <w:sz w:val="28"/>
          <w:szCs w:val="28"/>
        </w:rPr>
        <w:t xml:space="preserve"> is about the empowerment </w:t>
      </w:r>
      <w:r w:rsidR="003D1E17" w:rsidRPr="00997BBD">
        <w:rPr>
          <w:rFonts w:ascii="Trebuchet MS" w:hAnsi="Trebuchet MS" w:cs="Arial"/>
          <w:noProof/>
          <w:sz w:val="28"/>
          <w:szCs w:val="28"/>
        </w:rPr>
        <w:t xml:space="preserve">of individuals </w:t>
      </w:r>
      <w:r>
        <w:rPr>
          <w:rFonts w:ascii="Trebuchet MS" w:hAnsi="Trebuchet MS" w:cs="Arial"/>
          <w:noProof/>
          <w:sz w:val="28"/>
          <w:szCs w:val="28"/>
        </w:rPr>
        <w:t xml:space="preserve">and communities </w:t>
      </w:r>
      <w:r w:rsidR="003D1E17" w:rsidRPr="00997BBD">
        <w:rPr>
          <w:rFonts w:ascii="Trebuchet MS" w:hAnsi="Trebuchet MS" w:cs="Arial"/>
          <w:noProof/>
          <w:sz w:val="28"/>
          <w:szCs w:val="28"/>
        </w:rPr>
        <w:t>to challenge and change their situations.</w:t>
      </w:r>
      <w:r w:rsidR="003D1E17">
        <w:rPr>
          <w:rFonts w:ascii="Trebuchet MS" w:hAnsi="Trebuchet MS" w:cs="Arial"/>
          <w:noProof/>
          <w:sz w:val="28"/>
          <w:szCs w:val="28"/>
        </w:rPr>
        <w:t xml:space="preserve"> </w:t>
      </w:r>
      <w:r w:rsidR="003C2DB7">
        <w:rPr>
          <w:rFonts w:ascii="Trebuchet MS" w:hAnsi="Trebuchet MS"/>
          <w:sz w:val="28"/>
          <w:szCs w:val="28"/>
        </w:rPr>
        <w:t xml:space="preserve">In empowering the community, </w:t>
      </w:r>
      <w:r w:rsidR="00D97854">
        <w:rPr>
          <w:rFonts w:ascii="Trebuchet MS" w:hAnsi="Trebuchet MS"/>
          <w:sz w:val="28"/>
          <w:szCs w:val="28"/>
        </w:rPr>
        <w:t xml:space="preserve">we should </w:t>
      </w:r>
      <w:r>
        <w:rPr>
          <w:rFonts w:ascii="Trebuchet MS" w:hAnsi="Trebuchet MS"/>
          <w:sz w:val="28"/>
          <w:szCs w:val="28"/>
        </w:rPr>
        <w:t xml:space="preserve">ensure that the fruits of </w:t>
      </w:r>
      <w:r w:rsidR="00D97854" w:rsidRPr="00997BBD">
        <w:rPr>
          <w:rFonts w:ascii="Trebuchet MS" w:hAnsi="Trebuchet MS"/>
          <w:sz w:val="28"/>
          <w:szCs w:val="28"/>
        </w:rPr>
        <w:t xml:space="preserve">research and innovation </w:t>
      </w:r>
      <w:r>
        <w:rPr>
          <w:rFonts w:ascii="Trebuchet MS" w:hAnsi="Trebuchet MS"/>
          <w:sz w:val="28"/>
          <w:szCs w:val="28"/>
        </w:rPr>
        <w:t xml:space="preserve">reach the communities </w:t>
      </w:r>
      <w:r w:rsidR="00D97854">
        <w:rPr>
          <w:rFonts w:ascii="Trebuchet MS" w:hAnsi="Trebuchet MS"/>
          <w:sz w:val="28"/>
          <w:szCs w:val="28"/>
        </w:rPr>
        <w:t>through knowledge sharing and capacity-building.</w:t>
      </w:r>
      <w:r w:rsidR="00CE0F5E">
        <w:rPr>
          <w:rFonts w:ascii="Trebuchet MS" w:hAnsi="Trebuchet MS"/>
          <w:sz w:val="28"/>
          <w:szCs w:val="28"/>
        </w:rPr>
        <w:t xml:space="preserve"> </w:t>
      </w:r>
      <w:r w:rsidR="00CE0F5E">
        <w:rPr>
          <w:rFonts w:ascii="Trebuchet MS" w:hAnsi="Trebuchet MS" w:cs="Arial"/>
          <w:noProof/>
          <w:sz w:val="28"/>
          <w:szCs w:val="28"/>
        </w:rPr>
        <w:t>We</w:t>
      </w:r>
      <w:r w:rsidR="00CE0F5E" w:rsidRPr="00997BBD">
        <w:rPr>
          <w:rFonts w:ascii="Trebuchet MS" w:hAnsi="Trebuchet MS" w:cs="Arial"/>
          <w:noProof/>
          <w:sz w:val="28"/>
          <w:szCs w:val="28"/>
        </w:rPr>
        <w:t xml:space="preserve"> should </w:t>
      </w:r>
      <w:r w:rsidR="00CE0F5E" w:rsidRPr="00997BBD">
        <w:rPr>
          <w:rFonts w:ascii="Trebuchet MS" w:hAnsi="Trebuchet MS"/>
          <w:sz w:val="28"/>
          <w:szCs w:val="28"/>
        </w:rPr>
        <w:t>engage</w:t>
      </w:r>
      <w:r w:rsidR="00630CC7">
        <w:rPr>
          <w:rFonts w:ascii="Trebuchet MS" w:hAnsi="Trebuchet MS"/>
          <w:sz w:val="28"/>
          <w:szCs w:val="28"/>
        </w:rPr>
        <w:t xml:space="preserve"> our stakeholders</w:t>
      </w:r>
      <w:r w:rsidR="00CE0F5E">
        <w:rPr>
          <w:rFonts w:ascii="Trebuchet MS" w:hAnsi="Trebuchet MS"/>
          <w:sz w:val="28"/>
          <w:szCs w:val="28"/>
        </w:rPr>
        <w:t xml:space="preserve"> </w:t>
      </w:r>
      <w:r w:rsidR="00CE0F5E" w:rsidRPr="00997BBD">
        <w:rPr>
          <w:rFonts w:ascii="Trebuchet MS" w:hAnsi="Trebuchet MS"/>
          <w:sz w:val="28"/>
          <w:szCs w:val="28"/>
        </w:rPr>
        <w:t>to become the major players in solving their own health problems</w:t>
      </w:r>
      <w:r w:rsidR="00630CC7">
        <w:rPr>
          <w:rFonts w:ascii="Trebuchet MS" w:hAnsi="Trebuchet MS"/>
          <w:sz w:val="28"/>
          <w:szCs w:val="28"/>
        </w:rPr>
        <w:t xml:space="preserve"> while we </w:t>
      </w:r>
      <w:r w:rsidR="003D1E17">
        <w:rPr>
          <w:rFonts w:ascii="Trebuchet MS" w:hAnsi="Trebuchet MS"/>
          <w:sz w:val="28"/>
          <w:szCs w:val="28"/>
        </w:rPr>
        <w:t xml:space="preserve">develop </w:t>
      </w:r>
      <w:r w:rsidR="00DC68D6">
        <w:rPr>
          <w:rFonts w:ascii="Trebuchet MS" w:hAnsi="Trebuchet MS"/>
          <w:sz w:val="28"/>
          <w:szCs w:val="28"/>
        </w:rPr>
        <w:t>stronger</w:t>
      </w:r>
      <w:r w:rsidR="003D1E17">
        <w:rPr>
          <w:rFonts w:ascii="Trebuchet MS" w:hAnsi="Trebuchet MS"/>
          <w:sz w:val="28"/>
          <w:szCs w:val="28"/>
        </w:rPr>
        <w:t xml:space="preserve"> policies </w:t>
      </w:r>
      <w:r>
        <w:rPr>
          <w:rFonts w:ascii="Trebuchet MS" w:hAnsi="Trebuchet MS"/>
          <w:sz w:val="28"/>
          <w:szCs w:val="28"/>
        </w:rPr>
        <w:t xml:space="preserve">that encourage everyone to </w:t>
      </w:r>
      <w:r>
        <w:rPr>
          <w:rFonts w:ascii="Trebuchet MS" w:hAnsi="Trebuchet MS"/>
          <w:sz w:val="28"/>
        </w:rPr>
        <w:t xml:space="preserve">seek their highest level of health. </w:t>
      </w:r>
    </w:p>
    <w:p w14:paraId="53D9BC13" w14:textId="77777777" w:rsidR="008F2925" w:rsidRPr="00997BBD" w:rsidRDefault="008F2925" w:rsidP="00745DB0">
      <w:pPr>
        <w:spacing w:line="360" w:lineRule="auto"/>
        <w:jc w:val="both"/>
        <w:rPr>
          <w:rFonts w:ascii="Trebuchet MS" w:hAnsi="Trebuchet MS"/>
          <w:sz w:val="28"/>
          <w:szCs w:val="28"/>
        </w:rPr>
      </w:pPr>
    </w:p>
    <w:p w14:paraId="25162CD8" w14:textId="083192F8" w:rsidR="00C229F4" w:rsidRPr="00997BBD" w:rsidRDefault="00745DB0" w:rsidP="00745DB0">
      <w:pPr>
        <w:spacing w:line="360" w:lineRule="auto"/>
        <w:jc w:val="both"/>
        <w:rPr>
          <w:rFonts w:ascii="Trebuchet MS" w:hAnsi="Trebuchet MS"/>
          <w:sz w:val="28"/>
          <w:szCs w:val="28"/>
        </w:rPr>
      </w:pPr>
      <w:r w:rsidRPr="00997BBD">
        <w:rPr>
          <w:rFonts w:ascii="Trebuchet MS" w:hAnsi="Trebuchet MS"/>
          <w:sz w:val="28"/>
          <w:szCs w:val="28"/>
        </w:rPr>
        <w:t xml:space="preserve">May the PNHRS Week be a </w:t>
      </w:r>
      <w:r w:rsidR="00EE3B9D" w:rsidRPr="00997BBD">
        <w:rPr>
          <w:rFonts w:ascii="Trebuchet MS" w:hAnsi="Trebuchet MS"/>
          <w:sz w:val="28"/>
          <w:szCs w:val="28"/>
        </w:rPr>
        <w:t xml:space="preserve">good </w:t>
      </w:r>
      <w:r w:rsidRPr="00997BBD">
        <w:rPr>
          <w:rFonts w:ascii="Trebuchet MS" w:hAnsi="Trebuchet MS"/>
          <w:sz w:val="28"/>
          <w:szCs w:val="28"/>
        </w:rPr>
        <w:t xml:space="preserve">platform to </w:t>
      </w:r>
      <w:r w:rsidR="00EE3B9D" w:rsidRPr="00997BBD">
        <w:rPr>
          <w:rFonts w:ascii="Trebuchet MS" w:hAnsi="Trebuchet MS"/>
          <w:sz w:val="28"/>
          <w:szCs w:val="28"/>
        </w:rPr>
        <w:t>discuss the current situation, challenges, and advancements pertaining our country and our people</w:t>
      </w:r>
      <w:r w:rsidR="00C74EF5">
        <w:rPr>
          <w:rFonts w:ascii="Trebuchet MS" w:hAnsi="Trebuchet MS"/>
          <w:sz w:val="28"/>
          <w:szCs w:val="28"/>
        </w:rPr>
        <w:t>s’</w:t>
      </w:r>
      <w:r w:rsidR="00EE3B9D" w:rsidRPr="00997BBD">
        <w:rPr>
          <w:rFonts w:ascii="Trebuchet MS" w:hAnsi="Trebuchet MS"/>
          <w:sz w:val="28"/>
          <w:szCs w:val="28"/>
        </w:rPr>
        <w:t xml:space="preserve"> health</w:t>
      </w:r>
      <w:r w:rsidRPr="00997BBD">
        <w:rPr>
          <w:rFonts w:ascii="Trebuchet MS" w:hAnsi="Trebuchet MS"/>
          <w:sz w:val="28"/>
          <w:szCs w:val="28"/>
        </w:rPr>
        <w:t xml:space="preserve">. </w:t>
      </w:r>
    </w:p>
    <w:p w14:paraId="017E2F17" w14:textId="77777777" w:rsidR="00C229F4" w:rsidRPr="00997BBD" w:rsidRDefault="00C229F4" w:rsidP="00745DB0">
      <w:pPr>
        <w:spacing w:line="360" w:lineRule="auto"/>
        <w:jc w:val="both"/>
        <w:rPr>
          <w:rFonts w:ascii="Trebuchet MS" w:hAnsi="Trebuchet MS" w:cs="Arial"/>
          <w:noProof/>
          <w:sz w:val="28"/>
          <w:szCs w:val="28"/>
        </w:rPr>
      </w:pPr>
    </w:p>
    <w:p w14:paraId="7F40E9E0" w14:textId="7C1B682C" w:rsidR="0069265E" w:rsidRPr="00997BBD" w:rsidRDefault="00745DB0" w:rsidP="009B7BBC">
      <w:pPr>
        <w:spacing w:line="360" w:lineRule="auto"/>
        <w:jc w:val="both"/>
        <w:rPr>
          <w:rFonts w:ascii="Trebuchet MS" w:hAnsi="Trebuchet MS" w:cs="Arial"/>
          <w:noProof/>
          <w:sz w:val="28"/>
          <w:szCs w:val="28"/>
        </w:rPr>
      </w:pPr>
      <w:r w:rsidRPr="00997BBD">
        <w:rPr>
          <w:rFonts w:ascii="Trebuchet MS" w:hAnsi="Trebuchet MS" w:cs="Arial"/>
          <w:noProof/>
          <w:sz w:val="28"/>
          <w:szCs w:val="28"/>
        </w:rPr>
        <w:t xml:space="preserve">Let us all learn from one another and may the rest of the week be productive for </w:t>
      </w:r>
      <w:r w:rsidR="00C229F4" w:rsidRPr="00997BBD">
        <w:rPr>
          <w:rFonts w:ascii="Trebuchet MS" w:hAnsi="Trebuchet MS" w:cs="Arial"/>
          <w:noProof/>
          <w:sz w:val="28"/>
          <w:szCs w:val="28"/>
        </w:rPr>
        <w:t>all of</w:t>
      </w:r>
      <w:r w:rsidRPr="00997BBD">
        <w:rPr>
          <w:rFonts w:ascii="Trebuchet MS" w:hAnsi="Trebuchet MS" w:cs="Arial"/>
          <w:noProof/>
          <w:sz w:val="28"/>
          <w:szCs w:val="28"/>
        </w:rPr>
        <w:t xml:space="preserve"> us. </w:t>
      </w:r>
      <w:r w:rsidR="00C229F4" w:rsidRPr="00997BBD">
        <w:rPr>
          <w:rFonts w:ascii="Trebuchet MS" w:hAnsi="Trebuchet MS" w:cs="Arial"/>
          <w:noProof/>
          <w:sz w:val="28"/>
          <w:szCs w:val="28"/>
        </w:rPr>
        <w:t>Again, c</w:t>
      </w:r>
      <w:r w:rsidRPr="00997BBD">
        <w:rPr>
          <w:rFonts w:ascii="Trebuchet MS" w:hAnsi="Trebuchet MS" w:cs="Arial"/>
          <w:noProof/>
          <w:sz w:val="28"/>
          <w:szCs w:val="28"/>
        </w:rPr>
        <w:t>ongratulations on your 12</w:t>
      </w:r>
      <w:r w:rsidRPr="00997BBD">
        <w:rPr>
          <w:rFonts w:ascii="Trebuchet MS" w:hAnsi="Trebuchet MS" w:cs="Arial"/>
          <w:noProof/>
          <w:sz w:val="28"/>
          <w:szCs w:val="28"/>
          <w:vertAlign w:val="superscript"/>
        </w:rPr>
        <w:t>th</w:t>
      </w:r>
      <w:r w:rsidRPr="00997BBD">
        <w:rPr>
          <w:rFonts w:ascii="Trebuchet MS" w:hAnsi="Trebuchet MS" w:cs="Arial"/>
          <w:noProof/>
          <w:sz w:val="28"/>
          <w:szCs w:val="28"/>
        </w:rPr>
        <w:t xml:space="preserve"> excellent years! Let’s give PNHRS a big round of applause! </w:t>
      </w:r>
    </w:p>
    <w:sectPr w:rsidR="0069265E" w:rsidRPr="00997BBD" w:rsidSect="0086741F">
      <w:pgSz w:w="11907" w:h="16839" w:code="9"/>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A3"/>
    <w:rsid w:val="00007EA3"/>
    <w:rsid w:val="00056846"/>
    <w:rsid w:val="000E64D9"/>
    <w:rsid w:val="00105327"/>
    <w:rsid w:val="00160261"/>
    <w:rsid w:val="00167DDE"/>
    <w:rsid w:val="001B6757"/>
    <w:rsid w:val="001F1846"/>
    <w:rsid w:val="00207715"/>
    <w:rsid w:val="00231CE6"/>
    <w:rsid w:val="00233467"/>
    <w:rsid w:val="00291EDD"/>
    <w:rsid w:val="00311C22"/>
    <w:rsid w:val="003270D1"/>
    <w:rsid w:val="003350DF"/>
    <w:rsid w:val="00342F89"/>
    <w:rsid w:val="00382535"/>
    <w:rsid w:val="003849BF"/>
    <w:rsid w:val="00391110"/>
    <w:rsid w:val="003C09AB"/>
    <w:rsid w:val="003C2DB7"/>
    <w:rsid w:val="003D1E17"/>
    <w:rsid w:val="003E1EEF"/>
    <w:rsid w:val="00430DCF"/>
    <w:rsid w:val="00430F2F"/>
    <w:rsid w:val="00432272"/>
    <w:rsid w:val="0049716A"/>
    <w:rsid w:val="004B3837"/>
    <w:rsid w:val="004C5C81"/>
    <w:rsid w:val="004C660B"/>
    <w:rsid w:val="00526A91"/>
    <w:rsid w:val="005660EE"/>
    <w:rsid w:val="0057169C"/>
    <w:rsid w:val="0057543A"/>
    <w:rsid w:val="00584A8E"/>
    <w:rsid w:val="005876F8"/>
    <w:rsid w:val="005C2D31"/>
    <w:rsid w:val="00602987"/>
    <w:rsid w:val="00617029"/>
    <w:rsid w:val="00630CC7"/>
    <w:rsid w:val="00655BAF"/>
    <w:rsid w:val="00670987"/>
    <w:rsid w:val="00687BC0"/>
    <w:rsid w:val="0069265E"/>
    <w:rsid w:val="0069346D"/>
    <w:rsid w:val="006A29DB"/>
    <w:rsid w:val="006E49CF"/>
    <w:rsid w:val="00741E91"/>
    <w:rsid w:val="00745DB0"/>
    <w:rsid w:val="00771449"/>
    <w:rsid w:val="00780C57"/>
    <w:rsid w:val="007930B8"/>
    <w:rsid w:val="00794B0C"/>
    <w:rsid w:val="007A3920"/>
    <w:rsid w:val="007C38A4"/>
    <w:rsid w:val="008B4512"/>
    <w:rsid w:val="008B5D26"/>
    <w:rsid w:val="008B7BB5"/>
    <w:rsid w:val="008E2C5E"/>
    <w:rsid w:val="008F2925"/>
    <w:rsid w:val="00931BB3"/>
    <w:rsid w:val="00936722"/>
    <w:rsid w:val="00957642"/>
    <w:rsid w:val="00970D17"/>
    <w:rsid w:val="009814FE"/>
    <w:rsid w:val="00997BBD"/>
    <w:rsid w:val="009B2C74"/>
    <w:rsid w:val="009B7BBC"/>
    <w:rsid w:val="009D53AD"/>
    <w:rsid w:val="009F1BAF"/>
    <w:rsid w:val="00A1552F"/>
    <w:rsid w:val="00A43C0C"/>
    <w:rsid w:val="00A5497B"/>
    <w:rsid w:val="00A54BB8"/>
    <w:rsid w:val="00A77EE9"/>
    <w:rsid w:val="00AA674E"/>
    <w:rsid w:val="00AC1AD8"/>
    <w:rsid w:val="00AD5098"/>
    <w:rsid w:val="00B10C69"/>
    <w:rsid w:val="00B6040D"/>
    <w:rsid w:val="00BB07B4"/>
    <w:rsid w:val="00BF492C"/>
    <w:rsid w:val="00C229F4"/>
    <w:rsid w:val="00C74EF5"/>
    <w:rsid w:val="00C76EFF"/>
    <w:rsid w:val="00CC3C53"/>
    <w:rsid w:val="00CD3F06"/>
    <w:rsid w:val="00CE0F5E"/>
    <w:rsid w:val="00CF3D83"/>
    <w:rsid w:val="00D12786"/>
    <w:rsid w:val="00D60DFA"/>
    <w:rsid w:val="00D9478B"/>
    <w:rsid w:val="00D97854"/>
    <w:rsid w:val="00DC5F02"/>
    <w:rsid w:val="00DC68D6"/>
    <w:rsid w:val="00DE7BFA"/>
    <w:rsid w:val="00E23C4A"/>
    <w:rsid w:val="00E31527"/>
    <w:rsid w:val="00E6381F"/>
    <w:rsid w:val="00EB3312"/>
    <w:rsid w:val="00EC1111"/>
    <w:rsid w:val="00EC25CF"/>
    <w:rsid w:val="00EE3B9D"/>
    <w:rsid w:val="00EF43F5"/>
    <w:rsid w:val="00F1361D"/>
    <w:rsid w:val="00F269D3"/>
    <w:rsid w:val="00F63E20"/>
    <w:rsid w:val="00F678D9"/>
    <w:rsid w:val="00F84A83"/>
    <w:rsid w:val="00FB07A4"/>
    <w:rsid w:val="00FF0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AC00"/>
  <w15:chartTrackingRefBased/>
  <w15:docId w15:val="{1F160819-206D-4731-9D5E-762761D1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EA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EFF"/>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7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Ana Ciaren Itulid</cp:lastModifiedBy>
  <cp:revision>2</cp:revision>
  <cp:lastPrinted>2018-08-02T04:22:00Z</cp:lastPrinted>
  <dcterms:created xsi:type="dcterms:W3CDTF">2018-08-14T02:37:00Z</dcterms:created>
  <dcterms:modified xsi:type="dcterms:W3CDTF">2018-08-14T02:37:00Z</dcterms:modified>
</cp:coreProperties>
</file>